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FF602">
      <w:pPr>
        <w:pStyle w:val="7"/>
        <w:keepNext w:val="0"/>
        <w:keepLines w:val="0"/>
        <w:pageBreakBefore w:val="0"/>
        <w:widowControl/>
        <w:suppressLineNumbers w:val="0"/>
        <w:kinsoku w:val="0"/>
        <w:wordWrap/>
        <w:overflowPunct w:val="0"/>
        <w:topLinePunct w:val="0"/>
        <w:autoSpaceDN/>
        <w:bidi w:val="0"/>
        <w:adjustRightInd/>
        <w:snapToGrid/>
        <w:spacing w:before="0" w:beforeAutospacing="0" w:after="0" w:afterAutospacing="0" w:line="240" w:lineRule="auto"/>
        <w:ind w:left="0" w:right="0"/>
        <w:jc w:val="center"/>
        <w:textAlignment w:val="baseline"/>
        <w:rPr>
          <w:rStyle w:val="12"/>
          <w:rFonts w:hint="eastAsia" w:ascii="黑体" w:hAnsi="黑体" w:eastAsia="黑体" w:cs="黑体"/>
          <w:b/>
          <w:bCs w:val="0"/>
          <w:kern w:val="2"/>
          <w:sz w:val="36"/>
          <w:szCs w:val="36"/>
          <w:lang w:val="en-US" w:eastAsia="zh-CN" w:bidi="ar"/>
        </w:rPr>
      </w:pPr>
      <w:r>
        <w:rPr>
          <w:rStyle w:val="12"/>
          <w:rFonts w:hint="eastAsia" w:ascii="黑体" w:hAnsi="黑体" w:eastAsia="黑体" w:cs="黑体"/>
          <w:b/>
          <w:bCs w:val="0"/>
          <w:kern w:val="2"/>
          <w:sz w:val="36"/>
          <w:szCs w:val="36"/>
          <w:lang w:val="en-US" w:eastAsia="zh-CN" w:bidi="ar"/>
        </w:rPr>
        <w:t>商丘商贸学校</w:t>
      </w:r>
    </w:p>
    <w:p w14:paraId="3B469A45">
      <w:pPr>
        <w:pStyle w:val="7"/>
        <w:keepNext w:val="0"/>
        <w:keepLines w:val="0"/>
        <w:pageBreakBefore w:val="0"/>
        <w:widowControl/>
        <w:suppressLineNumbers w:val="0"/>
        <w:kinsoku w:val="0"/>
        <w:wordWrap/>
        <w:overflowPunct w:val="0"/>
        <w:topLinePunct w:val="0"/>
        <w:autoSpaceDN/>
        <w:bidi w:val="0"/>
        <w:adjustRightInd/>
        <w:snapToGrid/>
        <w:spacing w:before="0" w:beforeAutospacing="0" w:after="0" w:afterAutospacing="0" w:line="240" w:lineRule="auto"/>
        <w:ind w:left="0" w:right="0"/>
        <w:jc w:val="center"/>
        <w:textAlignment w:val="baseline"/>
        <w:rPr>
          <w:rFonts w:hint="eastAsia" w:ascii="黑体" w:hAnsi="黑体" w:eastAsia="黑体" w:cs="黑体"/>
          <w:sz w:val="36"/>
          <w:szCs w:val="36"/>
        </w:rPr>
      </w:pPr>
      <w:r>
        <w:rPr>
          <w:rStyle w:val="12"/>
          <w:rFonts w:hint="eastAsia" w:ascii="黑体" w:hAnsi="黑体" w:eastAsia="黑体" w:cs="黑体"/>
          <w:b/>
          <w:bCs w:val="0"/>
          <w:kern w:val="2"/>
          <w:sz w:val="36"/>
          <w:szCs w:val="36"/>
          <w:lang w:val="en-US" w:eastAsia="zh-CN" w:bidi="ar"/>
        </w:rPr>
        <w:t>美容美体专业人才培养方案</w:t>
      </w:r>
    </w:p>
    <w:p w14:paraId="74057F86">
      <w:pPr>
        <w:overflowPunct w:val="0"/>
        <w:jc w:val="center"/>
        <w:rPr>
          <w:color w:val="auto"/>
          <w:sz w:val="32"/>
          <w:szCs w:val="30"/>
        </w:rPr>
      </w:pPr>
      <w:r>
        <w:rPr>
          <w:rFonts w:hint="eastAsia"/>
          <w:color w:val="auto"/>
          <w:sz w:val="32"/>
          <w:szCs w:val="30"/>
        </w:rPr>
        <w:t>（202</w:t>
      </w:r>
      <w:r>
        <w:rPr>
          <w:color w:val="auto"/>
          <w:sz w:val="32"/>
          <w:szCs w:val="30"/>
        </w:rPr>
        <w:t>5</w:t>
      </w:r>
      <w:r>
        <w:rPr>
          <w:rFonts w:hint="eastAsia"/>
          <w:color w:val="auto"/>
          <w:sz w:val="32"/>
          <w:szCs w:val="30"/>
        </w:rPr>
        <w:t>）</w:t>
      </w:r>
    </w:p>
    <w:p w14:paraId="65AAE5EE">
      <w:pPr>
        <w:overflowPunct w:val="0"/>
        <w:spacing w:line="560" w:lineRule="exact"/>
        <w:ind w:firstLine="560" w:firstLineChars="200"/>
        <w:jc w:val="left"/>
        <w:rPr>
          <w:rFonts w:ascii="黑体" w:hAnsi="黑体" w:eastAsia="黑体"/>
          <w:color w:val="auto"/>
          <w:sz w:val="28"/>
          <w:szCs w:val="28"/>
        </w:rPr>
      </w:pPr>
      <w:r>
        <w:rPr>
          <w:rFonts w:hint="eastAsia" w:ascii="黑体" w:hAnsi="黑体" w:eastAsia="黑体"/>
          <w:color w:val="auto"/>
          <w:sz w:val="28"/>
          <w:szCs w:val="28"/>
        </w:rPr>
        <w:t>一、专业名称及代码</w:t>
      </w:r>
    </w:p>
    <w:p w14:paraId="59DD0648">
      <w:pPr>
        <w:overflowPunct w:val="0"/>
        <w:spacing w:line="560" w:lineRule="exact"/>
        <w:ind w:firstLine="560" w:firstLineChars="200"/>
        <w:jc w:val="left"/>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lang w:val="en-US" w:eastAsia="zh-Hans"/>
        </w:rPr>
        <w:t>美容美体艺术</w:t>
      </w:r>
      <w:r>
        <w:rPr>
          <w:rFonts w:hint="eastAsia" w:cs="仿宋_GB2312" w:asciiTheme="minorEastAsia" w:hAnsiTheme="minorEastAsia" w:eastAsiaTheme="minorEastAsia"/>
          <w:color w:val="auto"/>
          <w:sz w:val="28"/>
          <w:szCs w:val="28"/>
        </w:rPr>
        <w:t>（</w:t>
      </w:r>
      <w:r>
        <w:rPr>
          <w:rFonts w:hint="default" w:cs="仿宋_GB2312" w:asciiTheme="minorEastAsia" w:hAnsiTheme="minorEastAsia" w:eastAsiaTheme="minorEastAsia"/>
          <w:color w:val="auto"/>
          <w:sz w:val="28"/>
          <w:szCs w:val="28"/>
        </w:rPr>
        <w:t>790404</w:t>
      </w:r>
      <w:r>
        <w:rPr>
          <w:rFonts w:hint="eastAsia" w:cs="仿宋_GB2312" w:asciiTheme="minorEastAsia" w:hAnsiTheme="minorEastAsia" w:eastAsiaTheme="minorEastAsia"/>
          <w:color w:val="auto"/>
          <w:sz w:val="28"/>
          <w:szCs w:val="28"/>
        </w:rPr>
        <w:t>）</w:t>
      </w:r>
    </w:p>
    <w:p w14:paraId="439C69BA">
      <w:pPr>
        <w:overflowPunct w:val="0"/>
        <w:spacing w:line="560" w:lineRule="exact"/>
        <w:ind w:firstLine="560" w:firstLineChars="200"/>
        <w:jc w:val="left"/>
        <w:rPr>
          <w:rFonts w:ascii="黑体" w:hAnsi="黑体" w:eastAsia="黑体"/>
          <w:color w:val="auto"/>
          <w:sz w:val="28"/>
          <w:szCs w:val="28"/>
        </w:rPr>
      </w:pPr>
      <w:r>
        <w:rPr>
          <w:rFonts w:hint="eastAsia" w:ascii="黑体" w:hAnsi="黑体" w:eastAsia="黑体"/>
          <w:color w:val="auto"/>
          <w:sz w:val="28"/>
          <w:szCs w:val="28"/>
        </w:rPr>
        <w:t>二、入学要求</w:t>
      </w:r>
    </w:p>
    <w:p w14:paraId="7BCDD7BD">
      <w:pPr>
        <w:overflowPunct w:val="0"/>
        <w:spacing w:line="520" w:lineRule="exact"/>
        <w:ind w:firstLine="560" w:firstLineChars="20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初级中等学校毕业或具备同等学力</w:t>
      </w:r>
    </w:p>
    <w:p w14:paraId="7ABB70D0">
      <w:pPr>
        <w:overflowPunct w:val="0"/>
        <w:spacing w:line="560" w:lineRule="exact"/>
        <w:ind w:firstLine="560" w:firstLineChars="200"/>
        <w:jc w:val="left"/>
        <w:rPr>
          <w:rFonts w:ascii="黑体" w:hAnsi="黑体" w:eastAsia="黑体"/>
          <w:color w:val="auto"/>
          <w:sz w:val="28"/>
          <w:szCs w:val="28"/>
        </w:rPr>
      </w:pPr>
      <w:r>
        <w:rPr>
          <w:rFonts w:hint="eastAsia" w:ascii="黑体" w:hAnsi="黑体" w:eastAsia="黑体"/>
          <w:color w:val="auto"/>
          <w:sz w:val="28"/>
          <w:szCs w:val="28"/>
        </w:rPr>
        <w:t>三、修业年限</w:t>
      </w:r>
    </w:p>
    <w:p w14:paraId="0E4E20C0">
      <w:pPr>
        <w:overflowPunct w:val="0"/>
        <w:spacing w:line="560" w:lineRule="exact"/>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三年</w:t>
      </w:r>
    </w:p>
    <w:p w14:paraId="3373BE07">
      <w:pPr>
        <w:overflowPunct w:val="0"/>
        <w:spacing w:line="560" w:lineRule="exact"/>
        <w:ind w:firstLine="560" w:firstLineChars="200"/>
        <w:jc w:val="left"/>
        <w:rPr>
          <w:rFonts w:ascii="黑体" w:hAnsi="黑体" w:eastAsia="黑体"/>
          <w:color w:val="auto"/>
          <w:sz w:val="28"/>
          <w:szCs w:val="28"/>
        </w:rPr>
      </w:pPr>
      <w:r>
        <w:rPr>
          <w:rFonts w:hint="eastAsia" w:ascii="黑体" w:hAnsi="黑体" w:eastAsia="黑体"/>
          <w:color w:val="auto"/>
          <w:sz w:val="28"/>
          <w:szCs w:val="28"/>
        </w:rPr>
        <w:t>四、职业面向</w:t>
      </w:r>
    </w:p>
    <w:tbl>
      <w:tblPr>
        <w:tblStyle w:val="9"/>
        <w:tblW w:w="8463"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10"/>
        <w:gridCol w:w="5353"/>
      </w:tblGrid>
      <w:tr w14:paraId="692E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3110" w:type="dxa"/>
            <w:tcBorders>
              <w:top w:val="single" w:color="auto" w:sz="4" w:space="0"/>
              <w:left w:val="single" w:color="auto" w:sz="4" w:space="0"/>
              <w:bottom w:val="single" w:color="auto" w:sz="4" w:space="0"/>
              <w:right w:val="single" w:color="auto" w:sz="4" w:space="0"/>
            </w:tcBorders>
            <w:vAlign w:val="center"/>
          </w:tcPr>
          <w:p w14:paraId="30C9CD6C">
            <w:pPr>
              <w:spacing w:line="400" w:lineRule="exact"/>
              <w:jc w:val="center"/>
              <w:rPr>
                <w:rFonts w:ascii="楷体" w:hAnsi="楷体" w:eastAsia="楷体"/>
                <w:color w:val="auto"/>
                <w:sz w:val="24"/>
              </w:rPr>
            </w:pPr>
            <w:r>
              <w:rPr>
                <w:rFonts w:hint="eastAsia" w:ascii="楷体" w:hAnsi="楷体" w:eastAsia="楷体"/>
                <w:color w:val="auto"/>
                <w:sz w:val="24"/>
              </w:rPr>
              <w:t>所属专业大类（代码）</w:t>
            </w:r>
          </w:p>
        </w:tc>
        <w:tc>
          <w:tcPr>
            <w:tcW w:w="5353" w:type="dxa"/>
            <w:tcBorders>
              <w:top w:val="single" w:color="auto" w:sz="4" w:space="0"/>
              <w:left w:val="single" w:color="auto" w:sz="4" w:space="0"/>
              <w:bottom w:val="single" w:color="auto" w:sz="4" w:space="0"/>
              <w:right w:val="single" w:color="auto" w:sz="4" w:space="0"/>
            </w:tcBorders>
            <w:vAlign w:val="center"/>
          </w:tcPr>
          <w:p w14:paraId="38BCFEA9">
            <w:pPr>
              <w:spacing w:line="400" w:lineRule="exact"/>
              <w:jc w:val="center"/>
              <w:rPr>
                <w:rFonts w:ascii="楷体" w:hAnsi="楷体" w:eastAsia="楷体"/>
                <w:color w:val="auto"/>
                <w:sz w:val="24"/>
              </w:rPr>
            </w:pPr>
            <w:r>
              <w:rPr>
                <w:rFonts w:hint="eastAsia" w:ascii="楷体" w:hAnsi="楷体" w:eastAsia="楷体"/>
                <w:color w:val="auto"/>
                <w:sz w:val="24"/>
                <w:lang w:val="en-US" w:eastAsia="zh-Hans"/>
              </w:rPr>
              <w:t>医药卫生大类</w:t>
            </w:r>
            <w:r>
              <w:rPr>
                <w:rFonts w:hint="eastAsia" w:ascii="楷体" w:hAnsi="楷体" w:eastAsia="楷体"/>
                <w:color w:val="auto"/>
                <w:sz w:val="24"/>
              </w:rPr>
              <w:t>（</w:t>
            </w:r>
            <w:r>
              <w:rPr>
                <w:rFonts w:hint="default" w:ascii="楷体" w:hAnsi="楷体" w:eastAsia="楷体"/>
                <w:color w:val="auto"/>
                <w:sz w:val="24"/>
              </w:rPr>
              <w:t>79</w:t>
            </w:r>
            <w:r>
              <w:rPr>
                <w:rFonts w:hint="eastAsia" w:ascii="楷体" w:hAnsi="楷体" w:eastAsia="楷体"/>
                <w:color w:val="auto"/>
                <w:sz w:val="24"/>
              </w:rPr>
              <w:t>）</w:t>
            </w:r>
          </w:p>
        </w:tc>
      </w:tr>
      <w:tr w14:paraId="080E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3110" w:type="dxa"/>
            <w:tcBorders>
              <w:top w:val="single" w:color="auto" w:sz="4" w:space="0"/>
              <w:left w:val="single" w:color="auto" w:sz="4" w:space="0"/>
              <w:bottom w:val="single" w:color="auto" w:sz="4" w:space="0"/>
              <w:right w:val="single" w:color="auto" w:sz="4" w:space="0"/>
            </w:tcBorders>
            <w:vAlign w:val="center"/>
          </w:tcPr>
          <w:p w14:paraId="45A7CC00">
            <w:pPr>
              <w:spacing w:line="400" w:lineRule="exact"/>
              <w:jc w:val="center"/>
              <w:rPr>
                <w:rFonts w:ascii="楷体" w:hAnsi="楷体" w:eastAsia="楷体"/>
                <w:color w:val="auto"/>
                <w:sz w:val="24"/>
              </w:rPr>
            </w:pPr>
            <w:r>
              <w:rPr>
                <w:rFonts w:hint="eastAsia" w:ascii="楷体" w:hAnsi="楷体" w:eastAsia="楷体"/>
                <w:color w:val="auto"/>
                <w:sz w:val="24"/>
              </w:rPr>
              <w:t>所属专业类（代码）</w:t>
            </w:r>
          </w:p>
        </w:tc>
        <w:tc>
          <w:tcPr>
            <w:tcW w:w="5353" w:type="dxa"/>
            <w:tcBorders>
              <w:top w:val="single" w:color="auto" w:sz="4" w:space="0"/>
              <w:left w:val="single" w:color="auto" w:sz="4" w:space="0"/>
              <w:bottom w:val="single" w:color="auto" w:sz="4" w:space="0"/>
              <w:right w:val="single" w:color="auto" w:sz="4" w:space="0"/>
            </w:tcBorders>
            <w:vAlign w:val="center"/>
          </w:tcPr>
          <w:p w14:paraId="10EAA87B">
            <w:pPr>
              <w:spacing w:line="400" w:lineRule="exact"/>
              <w:jc w:val="center"/>
              <w:rPr>
                <w:rFonts w:ascii="楷体" w:hAnsi="楷体" w:eastAsia="楷体"/>
                <w:color w:val="auto"/>
                <w:sz w:val="24"/>
              </w:rPr>
            </w:pPr>
            <w:r>
              <w:rPr>
                <w:rFonts w:hint="eastAsia" w:ascii="楷体" w:hAnsi="楷体" w:eastAsia="楷体"/>
                <w:color w:val="auto"/>
                <w:sz w:val="24"/>
                <w:lang w:val="en-US" w:eastAsia="zh-Hans"/>
              </w:rPr>
              <w:t>健康管理与促进类</w:t>
            </w:r>
            <w:r>
              <w:rPr>
                <w:rFonts w:hint="eastAsia" w:ascii="楷体" w:hAnsi="楷体" w:eastAsia="楷体"/>
                <w:color w:val="auto"/>
                <w:sz w:val="24"/>
              </w:rPr>
              <w:t>（</w:t>
            </w:r>
            <w:r>
              <w:rPr>
                <w:rFonts w:hint="default" w:ascii="楷体" w:hAnsi="楷体" w:eastAsia="楷体"/>
                <w:color w:val="auto"/>
                <w:sz w:val="24"/>
              </w:rPr>
              <w:t>7904</w:t>
            </w:r>
            <w:r>
              <w:rPr>
                <w:rFonts w:hint="eastAsia" w:ascii="楷体" w:hAnsi="楷体" w:eastAsia="楷体"/>
                <w:color w:val="auto"/>
                <w:sz w:val="24"/>
              </w:rPr>
              <w:t>）</w:t>
            </w:r>
          </w:p>
        </w:tc>
      </w:tr>
      <w:tr w14:paraId="4B96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110" w:type="dxa"/>
            <w:tcBorders>
              <w:top w:val="single" w:color="auto" w:sz="4" w:space="0"/>
              <w:left w:val="single" w:color="auto" w:sz="4" w:space="0"/>
              <w:bottom w:val="single" w:color="auto" w:sz="4" w:space="0"/>
              <w:right w:val="single" w:color="auto" w:sz="4" w:space="0"/>
            </w:tcBorders>
            <w:vAlign w:val="center"/>
          </w:tcPr>
          <w:p w14:paraId="43BFBCD6">
            <w:pPr>
              <w:spacing w:line="400" w:lineRule="exact"/>
              <w:jc w:val="center"/>
              <w:rPr>
                <w:rFonts w:ascii="楷体" w:hAnsi="楷体" w:eastAsia="楷体"/>
                <w:color w:val="auto"/>
                <w:sz w:val="24"/>
              </w:rPr>
            </w:pPr>
            <w:r>
              <w:rPr>
                <w:rFonts w:hint="eastAsia" w:ascii="楷体" w:hAnsi="楷体" w:eastAsia="楷体"/>
                <w:color w:val="auto"/>
                <w:sz w:val="24"/>
              </w:rPr>
              <w:t>对应行业（代码）</w:t>
            </w:r>
          </w:p>
        </w:tc>
        <w:tc>
          <w:tcPr>
            <w:tcW w:w="5353" w:type="dxa"/>
            <w:tcBorders>
              <w:top w:val="single" w:color="auto" w:sz="4" w:space="0"/>
              <w:left w:val="single" w:color="auto" w:sz="4" w:space="0"/>
              <w:bottom w:val="single" w:color="auto" w:sz="4" w:space="0"/>
              <w:right w:val="single" w:color="auto" w:sz="4" w:space="0"/>
            </w:tcBorders>
            <w:vAlign w:val="center"/>
          </w:tcPr>
          <w:p w14:paraId="21A54235">
            <w:pPr>
              <w:spacing w:line="400" w:lineRule="exact"/>
              <w:jc w:val="center"/>
              <w:rPr>
                <w:rFonts w:hint="default" w:ascii="楷体" w:hAnsi="楷体" w:eastAsia="楷体"/>
                <w:color w:val="auto"/>
                <w:sz w:val="24"/>
                <w:lang w:eastAsia="zh-Hans"/>
              </w:rPr>
            </w:pPr>
            <w:r>
              <w:rPr>
                <w:rFonts w:hint="eastAsia" w:ascii="楷体" w:hAnsi="楷体" w:eastAsia="楷体"/>
                <w:color w:val="auto"/>
                <w:sz w:val="24"/>
                <w:lang w:val="en-US" w:eastAsia="zh-Hans"/>
              </w:rPr>
              <w:t>居民服务业</w:t>
            </w:r>
            <w:r>
              <w:rPr>
                <w:rFonts w:hint="default" w:ascii="楷体" w:hAnsi="楷体" w:eastAsia="楷体"/>
                <w:color w:val="auto"/>
                <w:sz w:val="24"/>
                <w:lang w:eastAsia="zh-Hans"/>
              </w:rPr>
              <w:t>（79）-</w:t>
            </w:r>
            <w:r>
              <w:rPr>
                <w:rFonts w:hint="eastAsia" w:ascii="楷体" w:hAnsi="楷体" w:eastAsia="楷体"/>
                <w:color w:val="auto"/>
                <w:sz w:val="24"/>
                <w:lang w:val="en-US" w:eastAsia="zh-Hans"/>
              </w:rPr>
              <w:t>美容业</w:t>
            </w:r>
            <w:r>
              <w:rPr>
                <w:rFonts w:hint="default" w:ascii="楷体" w:hAnsi="楷体" w:eastAsia="楷体"/>
                <w:color w:val="auto"/>
                <w:sz w:val="24"/>
                <w:lang w:eastAsia="zh-Hans"/>
              </w:rPr>
              <w:t>（7911）</w:t>
            </w:r>
          </w:p>
        </w:tc>
      </w:tr>
      <w:tr w14:paraId="3202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3110" w:type="dxa"/>
            <w:tcBorders>
              <w:top w:val="single" w:color="auto" w:sz="4" w:space="0"/>
              <w:left w:val="single" w:color="auto" w:sz="4" w:space="0"/>
              <w:bottom w:val="single" w:color="auto" w:sz="4" w:space="0"/>
              <w:right w:val="single" w:color="auto" w:sz="4" w:space="0"/>
            </w:tcBorders>
            <w:vAlign w:val="center"/>
          </w:tcPr>
          <w:p w14:paraId="27D29E82">
            <w:pPr>
              <w:spacing w:line="400" w:lineRule="exact"/>
              <w:jc w:val="center"/>
              <w:rPr>
                <w:rFonts w:ascii="楷体" w:hAnsi="楷体" w:eastAsia="楷体"/>
                <w:color w:val="auto"/>
                <w:sz w:val="24"/>
              </w:rPr>
            </w:pPr>
            <w:r>
              <w:rPr>
                <w:rFonts w:hint="eastAsia" w:ascii="楷体" w:hAnsi="楷体" w:eastAsia="楷体"/>
                <w:color w:val="auto"/>
                <w:sz w:val="24"/>
              </w:rPr>
              <w:t>主要职业类别（代码）</w:t>
            </w:r>
          </w:p>
        </w:tc>
        <w:tc>
          <w:tcPr>
            <w:tcW w:w="5353" w:type="dxa"/>
            <w:tcBorders>
              <w:top w:val="single" w:color="auto" w:sz="4" w:space="0"/>
              <w:left w:val="single" w:color="auto" w:sz="4" w:space="0"/>
              <w:bottom w:val="single" w:color="auto" w:sz="4" w:space="0"/>
              <w:right w:val="single" w:color="auto" w:sz="4" w:space="0"/>
            </w:tcBorders>
            <w:vAlign w:val="center"/>
          </w:tcPr>
          <w:p w14:paraId="51054712">
            <w:pPr>
              <w:spacing w:line="400" w:lineRule="exact"/>
              <w:jc w:val="left"/>
              <w:rPr>
                <w:rFonts w:hint="default" w:ascii="楷体" w:hAnsi="楷体" w:eastAsia="楷体"/>
                <w:color w:val="auto"/>
                <w:sz w:val="24"/>
              </w:rPr>
            </w:pPr>
            <w:r>
              <w:rPr>
                <w:rFonts w:hint="eastAsia" w:ascii="楷体" w:hAnsi="楷体" w:eastAsia="楷体"/>
                <w:color w:val="auto"/>
                <w:sz w:val="24"/>
                <w:lang w:val="en-US" w:eastAsia="zh-Hans"/>
              </w:rPr>
              <w:t>美容师</w:t>
            </w:r>
            <w:r>
              <w:rPr>
                <w:rFonts w:hint="eastAsia" w:ascii="楷体" w:hAnsi="楷体" w:eastAsia="楷体"/>
                <w:color w:val="auto"/>
                <w:sz w:val="24"/>
              </w:rPr>
              <w:t>（</w:t>
            </w:r>
            <w:r>
              <w:rPr>
                <w:rFonts w:hint="default" w:ascii="楷体" w:hAnsi="楷体" w:eastAsia="楷体"/>
                <w:color w:val="auto"/>
                <w:sz w:val="24"/>
              </w:rPr>
              <w:t>4-10-03-01</w:t>
            </w:r>
            <w:r>
              <w:rPr>
                <w:rFonts w:hint="eastAsia" w:ascii="楷体" w:hAnsi="楷体" w:eastAsia="楷体"/>
                <w:color w:val="auto"/>
                <w:sz w:val="24"/>
              </w:rPr>
              <w:t>）、</w:t>
            </w:r>
            <w:r>
              <w:rPr>
                <w:rFonts w:hint="eastAsia" w:ascii="楷体" w:hAnsi="楷体" w:eastAsia="楷体"/>
                <w:color w:val="auto"/>
                <w:sz w:val="24"/>
                <w:lang w:val="en-US" w:eastAsia="zh-Hans"/>
              </w:rPr>
              <w:t>美甲师</w:t>
            </w:r>
            <w:r>
              <w:rPr>
                <w:rFonts w:hint="eastAsia" w:ascii="楷体" w:hAnsi="楷体" w:eastAsia="楷体"/>
                <w:color w:val="auto"/>
                <w:sz w:val="24"/>
              </w:rPr>
              <w:t>（</w:t>
            </w:r>
            <w:r>
              <w:rPr>
                <w:rFonts w:hint="default" w:ascii="楷体" w:hAnsi="楷体" w:eastAsia="楷体"/>
                <w:color w:val="auto"/>
                <w:sz w:val="24"/>
              </w:rPr>
              <w:t>4-10-03-03</w:t>
            </w:r>
            <w:r>
              <w:rPr>
                <w:rFonts w:hint="eastAsia" w:ascii="楷体" w:hAnsi="楷体" w:eastAsia="楷体"/>
                <w:color w:val="auto"/>
                <w:sz w:val="24"/>
              </w:rPr>
              <w:t>）、</w:t>
            </w:r>
            <w:r>
              <w:rPr>
                <w:rFonts w:hint="eastAsia" w:ascii="楷体" w:hAnsi="楷体" w:eastAsia="楷体"/>
                <w:color w:val="auto"/>
                <w:sz w:val="24"/>
                <w:lang w:val="en-US" w:eastAsia="zh-Hans"/>
              </w:rPr>
              <w:t>保健按摩师</w:t>
            </w:r>
            <w:r>
              <w:rPr>
                <w:rFonts w:hint="default" w:ascii="楷体" w:hAnsi="楷体" w:eastAsia="楷体"/>
                <w:color w:val="auto"/>
                <w:sz w:val="24"/>
                <w:lang w:eastAsia="zh-Hans"/>
              </w:rPr>
              <w:t>（4-10-04-02）</w:t>
            </w:r>
          </w:p>
        </w:tc>
      </w:tr>
      <w:tr w14:paraId="2423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3110" w:type="dxa"/>
            <w:tcBorders>
              <w:top w:val="single" w:color="auto" w:sz="4" w:space="0"/>
              <w:left w:val="single" w:color="auto" w:sz="4" w:space="0"/>
              <w:bottom w:val="single" w:color="auto" w:sz="4" w:space="0"/>
              <w:right w:val="single" w:color="auto" w:sz="4" w:space="0"/>
            </w:tcBorders>
            <w:vAlign w:val="center"/>
          </w:tcPr>
          <w:p w14:paraId="443D2F59">
            <w:pPr>
              <w:spacing w:line="400" w:lineRule="exact"/>
              <w:jc w:val="center"/>
              <w:rPr>
                <w:rFonts w:ascii="楷体" w:hAnsi="楷体" w:eastAsia="楷体"/>
                <w:color w:val="auto"/>
                <w:sz w:val="24"/>
              </w:rPr>
            </w:pPr>
            <w:r>
              <w:rPr>
                <w:rFonts w:hint="eastAsia" w:ascii="楷体" w:hAnsi="楷体" w:eastAsia="楷体"/>
                <w:color w:val="auto"/>
                <w:sz w:val="24"/>
              </w:rPr>
              <w:t>主要岗位（群）或技术领域</w:t>
            </w:r>
          </w:p>
        </w:tc>
        <w:tc>
          <w:tcPr>
            <w:tcW w:w="5353" w:type="dxa"/>
            <w:tcBorders>
              <w:top w:val="single" w:color="auto" w:sz="4" w:space="0"/>
              <w:left w:val="single" w:color="auto" w:sz="4" w:space="0"/>
              <w:bottom w:val="single" w:color="auto" w:sz="4" w:space="0"/>
              <w:right w:val="single" w:color="auto" w:sz="4" w:space="0"/>
            </w:tcBorders>
            <w:vAlign w:val="center"/>
          </w:tcPr>
          <w:p w14:paraId="62026B32">
            <w:pPr>
              <w:spacing w:line="400" w:lineRule="exact"/>
              <w:jc w:val="left"/>
              <w:rPr>
                <w:rFonts w:ascii="楷体" w:hAnsi="楷体" w:eastAsia="楷体"/>
                <w:color w:val="auto"/>
                <w:sz w:val="24"/>
              </w:rPr>
            </w:pPr>
            <w:r>
              <w:rPr>
                <w:rFonts w:hint="eastAsia" w:ascii="楷体" w:hAnsi="楷体" w:eastAsia="楷体"/>
                <w:color w:val="auto"/>
                <w:sz w:val="24"/>
              </w:rPr>
              <w:t xml:space="preserve"> 美容美体护理、芳香疗法与养生保健、化妆与形象设计、美甲艺术设计、美容咨询与顾问、美容院店务管理……</w:t>
            </w:r>
          </w:p>
        </w:tc>
      </w:tr>
      <w:tr w14:paraId="50F5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3110" w:type="dxa"/>
            <w:tcBorders>
              <w:top w:val="single" w:color="auto" w:sz="4" w:space="0"/>
              <w:left w:val="single" w:color="auto" w:sz="4" w:space="0"/>
              <w:bottom w:val="single" w:color="auto" w:sz="4" w:space="0"/>
              <w:right w:val="single" w:color="auto" w:sz="4" w:space="0"/>
            </w:tcBorders>
            <w:vAlign w:val="center"/>
          </w:tcPr>
          <w:p w14:paraId="70550B30">
            <w:pPr>
              <w:spacing w:line="400" w:lineRule="exact"/>
              <w:jc w:val="center"/>
              <w:rPr>
                <w:rFonts w:ascii="楷体" w:hAnsi="楷体" w:eastAsia="楷体"/>
                <w:color w:val="auto"/>
                <w:sz w:val="24"/>
              </w:rPr>
            </w:pPr>
            <w:r>
              <w:rPr>
                <w:rFonts w:hint="eastAsia" w:ascii="楷体" w:hAnsi="楷体" w:eastAsia="楷体"/>
                <w:color w:val="auto"/>
                <w:sz w:val="24"/>
              </w:rPr>
              <w:t>职业类证书</w:t>
            </w:r>
          </w:p>
        </w:tc>
        <w:tc>
          <w:tcPr>
            <w:tcW w:w="5353" w:type="dxa"/>
            <w:tcBorders>
              <w:top w:val="single" w:color="auto" w:sz="4" w:space="0"/>
              <w:left w:val="single" w:color="auto" w:sz="4" w:space="0"/>
              <w:bottom w:val="single" w:color="auto" w:sz="4" w:space="0"/>
              <w:right w:val="single" w:color="auto" w:sz="4" w:space="0"/>
            </w:tcBorders>
            <w:vAlign w:val="center"/>
          </w:tcPr>
          <w:p w14:paraId="05D1EFE7">
            <w:pPr>
              <w:spacing w:line="400" w:lineRule="exact"/>
              <w:jc w:val="left"/>
              <w:rPr>
                <w:rFonts w:ascii="楷体" w:hAnsi="楷体" w:eastAsia="楷体"/>
                <w:color w:val="auto"/>
                <w:sz w:val="24"/>
              </w:rPr>
            </w:pPr>
            <w:r>
              <w:rPr>
                <w:rFonts w:hint="eastAsia" w:ascii="楷体" w:hAnsi="楷体" w:eastAsia="楷体"/>
                <w:color w:val="auto"/>
                <w:sz w:val="24"/>
              </w:rPr>
              <w:t>美容师（中级/高级）、美甲师（专项职业能力证书）、职业技能等级证书（如“皮肤护理”、“身体塑形”等）……</w:t>
            </w:r>
          </w:p>
        </w:tc>
      </w:tr>
    </w:tbl>
    <w:p w14:paraId="3224B283">
      <w:pPr>
        <w:overflowPunct w:val="0"/>
        <w:spacing w:line="560" w:lineRule="exact"/>
        <w:ind w:firstLine="560" w:firstLineChars="200"/>
        <w:jc w:val="left"/>
        <w:rPr>
          <w:rFonts w:ascii="黑体" w:hAnsi="黑体" w:eastAsia="黑体"/>
          <w:color w:val="auto"/>
          <w:sz w:val="28"/>
          <w:szCs w:val="28"/>
        </w:rPr>
      </w:pPr>
      <w:r>
        <w:rPr>
          <w:rFonts w:hint="eastAsia" w:ascii="黑体" w:hAnsi="黑体" w:eastAsia="黑体"/>
          <w:color w:val="auto"/>
          <w:sz w:val="28"/>
          <w:szCs w:val="28"/>
        </w:rPr>
        <w:t>五、培养目标与培养规格</w:t>
      </w:r>
    </w:p>
    <w:p w14:paraId="300B1C16">
      <w:pPr>
        <w:overflowPunct w:val="0"/>
        <w:spacing w:line="560" w:lineRule="exact"/>
        <w:ind w:firstLine="560" w:firstLineChars="200"/>
        <w:jc w:val="left"/>
        <w:rPr>
          <w:rFonts w:cs="仿宋" w:asciiTheme="minorEastAsia" w:hAnsiTheme="minorEastAsia" w:eastAsiaTheme="minorEastAsia"/>
          <w:color w:val="auto"/>
          <w:sz w:val="28"/>
          <w:szCs w:val="30"/>
        </w:rPr>
      </w:pPr>
      <w:r>
        <w:rPr>
          <w:rFonts w:hint="eastAsia" w:cs="仿宋" w:asciiTheme="minorEastAsia" w:hAnsiTheme="minorEastAsia" w:eastAsiaTheme="minorEastAsia"/>
          <w:color w:val="auto"/>
          <w:sz w:val="28"/>
          <w:szCs w:val="30"/>
        </w:rPr>
        <w:t>5.1  培养目标</w:t>
      </w:r>
    </w:p>
    <w:p w14:paraId="7B149966">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为贯彻落实党的教育分针，以“立德树人”为根本，</w:t>
      </w:r>
      <w:r>
        <w:rPr>
          <w:rFonts w:hint="eastAsia" w:asciiTheme="minorEastAsia" w:hAnsiTheme="minorEastAsia" w:eastAsiaTheme="minorEastAsia" w:cstheme="minorEastAsia"/>
          <w:color w:val="231F20"/>
          <w:kern w:val="0"/>
          <w:sz w:val="28"/>
          <w:szCs w:val="28"/>
          <w:lang w:val="en-US" w:eastAsia="zh-CN" w:bidi="ar"/>
        </w:rPr>
        <w:t>以习近平新时代中国特色社会主义思想为指导，落实立德树人根本任务，以社会主义核心价值观统领课程改革，着力提升课程的思想性、科学性、时代性、系统性和指导性，建立对接紧密、动态调整、特色鲜明的职业教育课程体系，推动人才培养模式改革创新，培养德智体美劳全面发展的社会主义建设者和接班人。</w:t>
      </w:r>
    </w:p>
    <w:p w14:paraId="466D2A3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2.本专业培养能适应社会发展需要和职业岗位需要，德、智、体、美全面发展，具备美容师所必需的美容护肤基本理论和相关知识及技能，有较高文化素养及创新能力，熟悉时尚化妆造型、专业皮肤分析及护理、养生保健常识等知识，具实际美容技能操作能力，身体保健手法操作能力，并能从事美容一线技能服务、专业护理方案制定等工作，适应美容行业第一线需要的高素质高级技能。</w:t>
      </w:r>
    </w:p>
    <w:p w14:paraId="395086B2">
      <w:pPr>
        <w:overflowPunct w:val="0"/>
        <w:spacing w:line="560" w:lineRule="exact"/>
        <w:ind w:firstLine="560" w:firstLineChars="200"/>
        <w:jc w:val="left"/>
        <w:rPr>
          <w:rFonts w:cs="仿宋" w:asciiTheme="minorEastAsia" w:hAnsiTheme="minorEastAsia" w:eastAsiaTheme="minorEastAsia"/>
          <w:color w:val="auto"/>
          <w:sz w:val="28"/>
          <w:szCs w:val="30"/>
        </w:rPr>
      </w:pPr>
      <w:r>
        <w:rPr>
          <w:rFonts w:hint="eastAsia" w:cs="仿宋" w:asciiTheme="minorEastAsia" w:hAnsiTheme="minorEastAsia" w:eastAsiaTheme="minorEastAsia"/>
          <w:color w:val="auto"/>
          <w:sz w:val="28"/>
          <w:szCs w:val="30"/>
        </w:rPr>
        <w:t>5.2  培养规格</w:t>
      </w:r>
    </w:p>
    <w:p w14:paraId="128FF15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本专业毕业生应具有以下职业素养（职业道德和文化素养）、专业知识和技能</w:t>
      </w:r>
      <w:bookmarkStart w:id="0" w:name="_Toc386906884"/>
      <w:bookmarkEnd w:id="0"/>
      <w:r>
        <w:rPr>
          <w:rFonts w:hint="eastAsia" w:asciiTheme="minorEastAsia" w:hAnsiTheme="minorEastAsia" w:eastAsiaTheme="minorEastAsia" w:cstheme="minorEastAsia"/>
          <w:bCs/>
          <w:kern w:val="24"/>
          <w:sz w:val="28"/>
          <w:szCs w:val="28"/>
          <w:lang w:val="en-US" w:eastAsia="zh-CN" w:bidi="ar"/>
        </w:rPr>
        <w:t>。</w:t>
      </w:r>
    </w:p>
    <w:p w14:paraId="62ADC0A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（1</w:t>
      </w:r>
      <w:r>
        <w:rPr>
          <w:rFonts w:hint="default" w:asciiTheme="minorEastAsia" w:hAnsiTheme="minorEastAsia" w:eastAsiaTheme="minorEastAsia" w:cstheme="minorEastAsia"/>
          <w:bCs/>
          <w:kern w:val="24"/>
          <w:sz w:val="28"/>
          <w:szCs w:val="28"/>
          <w:lang w:eastAsia="zh-CN" w:bidi="ar"/>
        </w:rPr>
        <w:t>）</w:t>
      </w:r>
      <w:r>
        <w:rPr>
          <w:rFonts w:hint="eastAsia" w:asciiTheme="minorEastAsia" w:hAnsiTheme="minorEastAsia" w:eastAsiaTheme="minorEastAsia" w:cstheme="minorEastAsia"/>
          <w:bCs/>
          <w:kern w:val="24"/>
          <w:sz w:val="28"/>
          <w:szCs w:val="28"/>
          <w:lang w:val="en-US" w:eastAsia="zh-CN" w:bidi="ar"/>
        </w:rPr>
        <w:t>职业素养：</w:t>
      </w:r>
    </w:p>
    <w:p w14:paraId="5B224BC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①具有良好的思想政治素质，诚实守信、严谨细致、廉洁自律的职业道德；</w:t>
      </w:r>
    </w:p>
    <w:p w14:paraId="42D6717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②具有健康的身体与心理；</w:t>
      </w:r>
    </w:p>
    <w:p w14:paraId="07A6982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③具有良好的责任心、进取心和坚强的意志；</w:t>
      </w:r>
    </w:p>
    <w:p w14:paraId="02D3EF0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④具有较好的人际交往、团队协作能力和职业适应能力；</w:t>
      </w:r>
    </w:p>
    <w:p w14:paraId="5B21709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⑤具有良好的书面表达能力和口头表达能力；</w:t>
      </w:r>
    </w:p>
    <w:p w14:paraId="70977AC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⑥具有较好的创新能力、实践能力和可持续发展的能力；</w:t>
      </w:r>
    </w:p>
    <w:p w14:paraId="7B80533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⑦具有运用计算机进行技术交流和学习处理的能力；</w:t>
      </w:r>
    </w:p>
    <w:p w14:paraId="2608444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（2）专业知识</w:t>
      </w:r>
    </w:p>
    <w:p w14:paraId="70EEA25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①掌握专业的皮肤管理理论知识</w:t>
      </w:r>
    </w:p>
    <w:p w14:paraId="096122F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②掌握不同类型皮肤护理方案的搭配知识</w:t>
      </w:r>
    </w:p>
    <w:p w14:paraId="03F48E7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③掌握基础营养学知识，并能对顾客进行家庭膳食指导</w:t>
      </w:r>
    </w:p>
    <w:p w14:paraId="11826D8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④掌握中医经络基础知识以及四季养生基础知识</w:t>
      </w:r>
    </w:p>
    <w:p w14:paraId="1F3DBA2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⑤掌握皮肤病变的原理及护理方案</w:t>
      </w:r>
    </w:p>
    <w:p w14:paraId="589A24D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⑥了解常见化妆品品牌及化妆品的类型及性能</w:t>
      </w:r>
    </w:p>
    <w:p w14:paraId="671114E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⑦掌握标准的服务接待流程</w:t>
      </w:r>
    </w:p>
    <w:p w14:paraId="1430DA8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⑧了解修眉的手法及粉刺针的使用方法</w:t>
      </w:r>
    </w:p>
    <w:p w14:paraId="3E08D7D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⑨熟悉美容医学常识与解剖的基本知识</w:t>
      </w:r>
    </w:p>
    <w:p w14:paraId="13CA6D4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（3）专业技能</w:t>
      </w:r>
    </w:p>
    <w:p w14:paraId="01106CB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①熟练掌握美容面护和美体技能操作，达到中级美容师标准；</w:t>
      </w:r>
    </w:p>
    <w:p w14:paraId="301E7C8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②熟悉美容服务接待基本流程，掌握美容服务管理能力；</w:t>
      </w:r>
    </w:p>
    <w:p w14:paraId="66239FA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③熟悉膳食搭配原理，具备膳食指导的基本能力；</w:t>
      </w:r>
    </w:p>
    <w:p w14:paraId="422F8FC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24"/>
          <w:sz w:val="28"/>
          <w:szCs w:val="28"/>
          <w:lang w:val="en-US" w:eastAsia="zh-CN" w:bidi="ar"/>
        </w:rPr>
        <w:t>④掌握经络按摩的美容技能，达到芳香理疗师的标准。</w:t>
      </w:r>
    </w:p>
    <w:p w14:paraId="6BDE53D6">
      <w:pPr>
        <w:overflowPunct w:val="0"/>
        <w:spacing w:line="560" w:lineRule="exact"/>
        <w:ind w:firstLine="560" w:firstLineChars="200"/>
        <w:jc w:val="left"/>
        <w:rPr>
          <w:rFonts w:eastAsia="黑体"/>
          <w:color w:val="auto"/>
          <w:sz w:val="28"/>
          <w:szCs w:val="30"/>
        </w:rPr>
      </w:pPr>
      <w:r>
        <w:rPr>
          <w:rFonts w:hint="eastAsia" w:ascii="黑体" w:hAnsi="黑体" w:eastAsia="黑体"/>
          <w:color w:val="auto"/>
          <w:sz w:val="28"/>
          <w:szCs w:val="30"/>
        </w:rPr>
        <w:t>六、课程设置及学时安排</w:t>
      </w:r>
    </w:p>
    <w:p w14:paraId="368AA14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kern w:val="24"/>
          <w:sz w:val="28"/>
          <w:szCs w:val="28"/>
          <w:lang w:val="en-US" w:eastAsia="zh-CN" w:bidi="ar"/>
        </w:rPr>
      </w:pPr>
      <w:r>
        <w:rPr>
          <w:rFonts w:hint="eastAsia" w:asciiTheme="minorEastAsia" w:hAnsiTheme="minorEastAsia" w:eastAsiaTheme="minorEastAsia" w:cstheme="minorEastAsia"/>
          <w:kern w:val="24"/>
          <w:sz w:val="28"/>
          <w:szCs w:val="28"/>
          <w:lang w:val="en-US" w:eastAsia="zh-CN" w:bidi="ar"/>
        </w:rPr>
        <w:t>（一）公共基础课程</w:t>
      </w:r>
    </w:p>
    <w:tbl>
      <w:tblPr>
        <w:tblStyle w:val="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13"/>
        <w:gridCol w:w="5249"/>
        <w:gridCol w:w="1338"/>
      </w:tblGrid>
      <w:tr w14:paraId="6960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00" w:type="dxa"/>
            <w:noWrap w:val="0"/>
            <w:vAlign w:val="center"/>
          </w:tcPr>
          <w:p w14:paraId="015C1EEB">
            <w:pPr>
              <w:snapToGrid w:val="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序号</w:t>
            </w:r>
          </w:p>
        </w:tc>
        <w:tc>
          <w:tcPr>
            <w:tcW w:w="1213" w:type="dxa"/>
            <w:noWrap w:val="0"/>
            <w:vAlign w:val="center"/>
          </w:tcPr>
          <w:p w14:paraId="49331221">
            <w:pPr>
              <w:snapToGrid w:val="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课程名称</w:t>
            </w:r>
          </w:p>
        </w:tc>
        <w:tc>
          <w:tcPr>
            <w:tcW w:w="5249" w:type="dxa"/>
            <w:noWrap w:val="0"/>
            <w:vAlign w:val="center"/>
          </w:tcPr>
          <w:p w14:paraId="7A50CA16">
            <w:pPr>
              <w:snapToGrid w:val="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主要教学内容和要求</w:t>
            </w:r>
          </w:p>
        </w:tc>
        <w:tc>
          <w:tcPr>
            <w:tcW w:w="1338" w:type="dxa"/>
            <w:noWrap w:val="0"/>
            <w:vAlign w:val="center"/>
          </w:tcPr>
          <w:p w14:paraId="2CD78791">
            <w:pPr>
              <w:snapToGrid w:val="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参考学时</w:t>
            </w:r>
          </w:p>
        </w:tc>
      </w:tr>
      <w:tr w14:paraId="206B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61E7D623">
            <w:pPr>
              <w:snapToGri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p>
        </w:tc>
        <w:tc>
          <w:tcPr>
            <w:tcW w:w="1213" w:type="dxa"/>
            <w:noWrap w:val="0"/>
            <w:vAlign w:val="center"/>
          </w:tcPr>
          <w:p w14:paraId="04FE628E">
            <w:pPr>
              <w:snapToGrid w:val="0"/>
              <w:spacing w:line="320" w:lineRule="exact"/>
              <w:rPr>
                <w:rFonts w:hint="eastAsia" w:ascii="仿宋" w:hAnsi="仿宋" w:eastAsia="仿宋" w:cs="仿宋"/>
                <w:bCs/>
                <w:color w:val="000000"/>
                <w:szCs w:val="21"/>
                <w:lang w:eastAsia="zh-CN"/>
              </w:rPr>
            </w:pPr>
            <w:r>
              <w:rPr>
                <w:rFonts w:hint="eastAsia" w:ascii="仿宋" w:hAnsi="仿宋" w:eastAsia="仿宋" w:cs="仿宋"/>
                <w:bCs/>
                <w:color w:val="000000"/>
                <w:szCs w:val="21"/>
                <w:lang w:eastAsia="zh-CN"/>
              </w:rPr>
              <w:t>中国特色社会主义</w:t>
            </w:r>
          </w:p>
        </w:tc>
        <w:tc>
          <w:tcPr>
            <w:tcW w:w="5249" w:type="dxa"/>
            <w:noWrap w:val="0"/>
            <w:vAlign w:val="top"/>
          </w:tcPr>
          <w:p w14:paraId="1D690688">
            <w:pPr>
              <w:snapToGrid w:val="0"/>
              <w:spacing w:line="320" w:lineRule="exact"/>
              <w:ind w:firstLine="420" w:firstLineChars="200"/>
              <w:rPr>
                <w:rFonts w:hint="eastAsia" w:ascii="仿宋" w:hAnsi="仿宋" w:eastAsia="仿宋" w:cs="仿宋"/>
                <w:bCs/>
                <w:color w:val="000000"/>
                <w:szCs w:val="21"/>
                <w:lang w:eastAsia="zh-CN"/>
              </w:rPr>
            </w:pPr>
            <w:r>
              <w:rPr>
                <w:rFonts w:hint="eastAsia" w:ascii="仿宋" w:hAnsi="仿宋" w:eastAsia="仿宋" w:cs="仿宋"/>
                <w:bCs/>
                <w:color w:val="000000"/>
                <w:szCs w:val="21"/>
                <w:lang w:eastAsia="zh-CN"/>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c>
          <w:tcPr>
            <w:tcW w:w="1338" w:type="dxa"/>
            <w:noWrap w:val="0"/>
            <w:vAlign w:val="center"/>
          </w:tcPr>
          <w:p w14:paraId="12922F35">
            <w:pPr>
              <w:snapToGrid w:val="0"/>
              <w:spacing w:line="320" w:lineRule="exact"/>
              <w:rPr>
                <w:rFonts w:hint="default" w:ascii="仿宋" w:hAnsi="仿宋" w:eastAsia="仿宋" w:cs="仿宋"/>
                <w:bCs/>
                <w:color w:val="000000"/>
                <w:szCs w:val="21"/>
                <w:lang w:val="en-US" w:eastAsia="zh-CN"/>
              </w:rPr>
            </w:pPr>
            <w:r>
              <w:rPr>
                <w:rFonts w:hint="eastAsia" w:ascii="仿宋" w:hAnsi="仿宋" w:eastAsia="仿宋" w:cs="仿宋"/>
                <w:bCs/>
                <w:color w:val="000000"/>
                <w:szCs w:val="21"/>
                <w:lang w:val="en-US" w:eastAsia="zh-CN"/>
              </w:rPr>
              <w:t>36/学期</w:t>
            </w:r>
          </w:p>
        </w:tc>
      </w:tr>
      <w:tr w14:paraId="6D7C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3C0260E8">
            <w:pPr>
              <w:snapToGri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p>
        </w:tc>
        <w:tc>
          <w:tcPr>
            <w:tcW w:w="1213" w:type="dxa"/>
            <w:noWrap w:val="0"/>
            <w:vAlign w:val="center"/>
          </w:tcPr>
          <w:p w14:paraId="52D47C9F">
            <w:pPr>
              <w:snapToGrid w:val="0"/>
              <w:spacing w:line="320" w:lineRule="exact"/>
              <w:rPr>
                <w:rFonts w:hint="eastAsia" w:ascii="仿宋" w:hAnsi="仿宋" w:eastAsia="仿宋" w:cs="仿宋"/>
                <w:bCs/>
                <w:color w:val="000000"/>
                <w:szCs w:val="21"/>
                <w:lang w:eastAsia="zh-CN"/>
              </w:rPr>
            </w:pPr>
            <w:r>
              <w:rPr>
                <w:rFonts w:hint="eastAsia" w:ascii="仿宋" w:hAnsi="仿宋" w:eastAsia="仿宋" w:cs="仿宋"/>
                <w:bCs/>
                <w:color w:val="000000"/>
                <w:szCs w:val="21"/>
                <w:lang w:eastAsia="zh-CN"/>
              </w:rPr>
              <w:t>心理健康与职业生涯</w:t>
            </w:r>
          </w:p>
        </w:tc>
        <w:tc>
          <w:tcPr>
            <w:tcW w:w="5249" w:type="dxa"/>
            <w:noWrap w:val="0"/>
            <w:vAlign w:val="top"/>
          </w:tcPr>
          <w:p w14:paraId="48526544">
            <w:pPr>
              <w:snapToGrid w:val="0"/>
              <w:spacing w:line="32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1338" w:type="dxa"/>
            <w:noWrap w:val="0"/>
            <w:vAlign w:val="center"/>
          </w:tcPr>
          <w:p w14:paraId="036A5E80">
            <w:pPr>
              <w:snapToGrid w:val="0"/>
              <w:spacing w:line="320" w:lineRule="exact"/>
              <w:rPr>
                <w:rFonts w:hint="default" w:ascii="仿宋" w:hAnsi="仿宋" w:eastAsia="仿宋" w:cs="仿宋"/>
                <w:bCs/>
                <w:color w:val="000000"/>
                <w:szCs w:val="21"/>
                <w:lang w:val="en-US" w:eastAsia="zh-CN"/>
              </w:rPr>
            </w:pPr>
            <w:r>
              <w:rPr>
                <w:rFonts w:hint="eastAsia" w:ascii="仿宋" w:hAnsi="仿宋" w:eastAsia="仿宋" w:cs="仿宋"/>
                <w:bCs/>
                <w:color w:val="000000"/>
                <w:szCs w:val="21"/>
                <w:lang w:val="en-US" w:eastAsia="zh-CN"/>
              </w:rPr>
              <w:t>36/学期</w:t>
            </w:r>
          </w:p>
        </w:tc>
      </w:tr>
      <w:tr w14:paraId="7F8E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464318C2">
            <w:pPr>
              <w:snapToGri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w:t>
            </w:r>
          </w:p>
        </w:tc>
        <w:tc>
          <w:tcPr>
            <w:tcW w:w="1213" w:type="dxa"/>
            <w:noWrap w:val="0"/>
            <w:vAlign w:val="center"/>
          </w:tcPr>
          <w:p w14:paraId="035639CD">
            <w:pPr>
              <w:snapToGrid w:val="0"/>
              <w:spacing w:line="320" w:lineRule="exact"/>
              <w:rPr>
                <w:rFonts w:hint="eastAsia" w:ascii="仿宋" w:hAnsi="仿宋" w:eastAsia="仿宋" w:cs="仿宋"/>
                <w:bCs/>
                <w:color w:val="000000"/>
                <w:szCs w:val="21"/>
              </w:rPr>
            </w:pPr>
            <w:r>
              <w:rPr>
                <w:rFonts w:hint="eastAsia" w:ascii="仿宋" w:hAnsi="仿宋" w:eastAsia="仿宋" w:cs="仿宋"/>
                <w:bCs/>
                <w:color w:val="000000"/>
                <w:szCs w:val="21"/>
              </w:rPr>
              <w:t>哲学与人生</w:t>
            </w:r>
          </w:p>
        </w:tc>
        <w:tc>
          <w:tcPr>
            <w:tcW w:w="5249" w:type="dxa"/>
            <w:noWrap w:val="0"/>
            <w:vAlign w:val="top"/>
          </w:tcPr>
          <w:p w14:paraId="5E92BC97">
            <w:pPr>
              <w:snapToGrid w:val="0"/>
              <w:spacing w:line="32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1338" w:type="dxa"/>
            <w:noWrap w:val="0"/>
            <w:vAlign w:val="center"/>
          </w:tcPr>
          <w:p w14:paraId="7E20118D">
            <w:pPr>
              <w:snapToGrid w:val="0"/>
              <w:spacing w:line="320" w:lineRule="exact"/>
              <w:rPr>
                <w:rFonts w:hint="default" w:ascii="仿宋" w:hAnsi="仿宋" w:eastAsia="仿宋" w:cs="仿宋"/>
                <w:bCs/>
                <w:color w:val="000000"/>
                <w:szCs w:val="21"/>
                <w:lang w:val="en-US" w:eastAsia="zh-CN"/>
              </w:rPr>
            </w:pPr>
            <w:r>
              <w:rPr>
                <w:rFonts w:hint="eastAsia" w:ascii="仿宋" w:hAnsi="仿宋" w:eastAsia="仿宋" w:cs="仿宋"/>
                <w:bCs/>
                <w:color w:val="000000"/>
                <w:szCs w:val="21"/>
                <w:lang w:val="en-US" w:eastAsia="zh-CN"/>
              </w:rPr>
              <w:t>36/学期</w:t>
            </w:r>
          </w:p>
        </w:tc>
      </w:tr>
      <w:tr w14:paraId="432B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2DE18BF1">
            <w:pPr>
              <w:snapToGri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w:t>
            </w:r>
          </w:p>
        </w:tc>
        <w:tc>
          <w:tcPr>
            <w:tcW w:w="1213" w:type="dxa"/>
            <w:noWrap w:val="0"/>
            <w:vAlign w:val="center"/>
          </w:tcPr>
          <w:p w14:paraId="534F11D4">
            <w:pPr>
              <w:snapToGrid w:val="0"/>
              <w:spacing w:line="320" w:lineRule="exact"/>
              <w:rPr>
                <w:rFonts w:hint="eastAsia" w:ascii="仿宋" w:hAnsi="仿宋" w:eastAsia="仿宋" w:cs="仿宋"/>
                <w:bCs/>
                <w:color w:val="000000"/>
                <w:szCs w:val="21"/>
                <w:lang w:eastAsia="zh-CN"/>
              </w:rPr>
            </w:pPr>
            <w:r>
              <w:rPr>
                <w:rFonts w:hint="eastAsia" w:ascii="仿宋" w:hAnsi="仿宋" w:eastAsia="仿宋" w:cs="仿宋"/>
                <w:bCs/>
                <w:color w:val="000000"/>
                <w:szCs w:val="21"/>
                <w:lang w:eastAsia="zh-CN"/>
              </w:rPr>
              <w:t>职业道德与法治</w:t>
            </w:r>
          </w:p>
        </w:tc>
        <w:tc>
          <w:tcPr>
            <w:tcW w:w="5249" w:type="dxa"/>
            <w:noWrap w:val="0"/>
            <w:vAlign w:val="top"/>
          </w:tcPr>
          <w:p w14:paraId="15B5EA52">
            <w:pPr>
              <w:snapToGrid w:val="0"/>
              <w:spacing w:line="32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c>
          <w:tcPr>
            <w:tcW w:w="1338" w:type="dxa"/>
            <w:noWrap w:val="0"/>
            <w:vAlign w:val="center"/>
          </w:tcPr>
          <w:p w14:paraId="56F0E91B">
            <w:pPr>
              <w:snapToGrid w:val="0"/>
              <w:spacing w:line="320" w:lineRule="exact"/>
              <w:rPr>
                <w:rFonts w:hint="default" w:ascii="仿宋" w:hAnsi="仿宋" w:eastAsia="仿宋" w:cs="仿宋"/>
                <w:bCs/>
                <w:color w:val="000000"/>
                <w:szCs w:val="21"/>
                <w:lang w:val="en-US" w:eastAsia="zh-CN"/>
              </w:rPr>
            </w:pPr>
            <w:r>
              <w:rPr>
                <w:rFonts w:hint="eastAsia" w:ascii="仿宋" w:hAnsi="仿宋" w:eastAsia="仿宋" w:cs="仿宋"/>
                <w:bCs/>
                <w:color w:val="000000"/>
                <w:szCs w:val="21"/>
              </w:rPr>
              <w:t xml:space="preserve"> </w:t>
            </w:r>
            <w:r>
              <w:rPr>
                <w:rFonts w:hint="eastAsia" w:ascii="仿宋" w:hAnsi="仿宋" w:eastAsia="仿宋" w:cs="仿宋"/>
                <w:bCs/>
                <w:color w:val="000000"/>
                <w:szCs w:val="21"/>
                <w:lang w:val="en-US" w:eastAsia="zh-CN"/>
              </w:rPr>
              <w:t>36/学期</w:t>
            </w:r>
          </w:p>
        </w:tc>
      </w:tr>
      <w:tr w14:paraId="75BC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0836B145">
            <w:pPr>
              <w:snapToGri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w:t>
            </w:r>
          </w:p>
        </w:tc>
        <w:tc>
          <w:tcPr>
            <w:tcW w:w="1213" w:type="dxa"/>
            <w:noWrap w:val="0"/>
            <w:vAlign w:val="center"/>
          </w:tcPr>
          <w:p w14:paraId="6C365F20">
            <w:pPr>
              <w:snapToGrid w:val="0"/>
              <w:spacing w:line="32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语文</w:t>
            </w:r>
          </w:p>
        </w:tc>
        <w:tc>
          <w:tcPr>
            <w:tcW w:w="5249" w:type="dxa"/>
            <w:noWrap w:val="0"/>
            <w:vAlign w:val="top"/>
          </w:tcPr>
          <w:p w14:paraId="36CDE0AD">
            <w:pPr>
              <w:snapToGrid w:val="0"/>
              <w:spacing w:line="32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依据《中等职业学校语文</w:t>
            </w:r>
            <w:r>
              <w:rPr>
                <w:rFonts w:hint="eastAsia" w:ascii="仿宋" w:hAnsi="仿宋" w:eastAsia="仿宋" w:cs="仿宋"/>
                <w:bCs/>
                <w:color w:val="000000"/>
                <w:szCs w:val="21"/>
                <w:lang w:eastAsia="zh-CN"/>
              </w:rPr>
              <w:t>课程标准</w:t>
            </w:r>
            <w:r>
              <w:rPr>
                <w:rFonts w:hint="eastAsia" w:ascii="仿宋" w:hAnsi="仿宋" w:eastAsia="仿宋" w:cs="仿宋"/>
                <w:bCs/>
                <w:color w:val="000000"/>
                <w:szCs w:val="21"/>
              </w:rPr>
              <w:t>》开设，并注重培养学生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等在本专业中的应用能力。</w:t>
            </w:r>
          </w:p>
        </w:tc>
        <w:tc>
          <w:tcPr>
            <w:tcW w:w="1338" w:type="dxa"/>
            <w:noWrap w:val="0"/>
            <w:vAlign w:val="center"/>
          </w:tcPr>
          <w:p w14:paraId="7FF05E19">
            <w:pPr>
              <w:snapToGrid w:val="0"/>
              <w:spacing w:line="320" w:lineRule="exact"/>
              <w:rPr>
                <w:rFonts w:hint="default" w:ascii="仿宋" w:hAnsi="仿宋" w:eastAsia="仿宋" w:cs="仿宋"/>
                <w:bCs/>
                <w:color w:val="000000"/>
                <w:szCs w:val="21"/>
                <w:lang w:val="en-US" w:eastAsia="zh-CN"/>
              </w:rPr>
            </w:pPr>
            <w:r>
              <w:rPr>
                <w:rFonts w:hint="eastAsia" w:ascii="仿宋" w:hAnsi="仿宋" w:eastAsia="仿宋" w:cs="仿宋"/>
                <w:bCs/>
                <w:color w:val="000000"/>
                <w:szCs w:val="21"/>
                <w:lang w:val="en-US" w:eastAsia="zh-CN"/>
              </w:rPr>
              <w:t>198/学期</w:t>
            </w:r>
          </w:p>
        </w:tc>
      </w:tr>
      <w:tr w14:paraId="55AA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4D2AAC5F">
            <w:pPr>
              <w:snapToGri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6</w:t>
            </w:r>
          </w:p>
        </w:tc>
        <w:tc>
          <w:tcPr>
            <w:tcW w:w="1213" w:type="dxa"/>
            <w:noWrap w:val="0"/>
            <w:vAlign w:val="center"/>
          </w:tcPr>
          <w:p w14:paraId="1EE1F706">
            <w:pPr>
              <w:snapToGrid w:val="0"/>
              <w:spacing w:line="32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数学</w:t>
            </w:r>
          </w:p>
        </w:tc>
        <w:tc>
          <w:tcPr>
            <w:tcW w:w="5249" w:type="dxa"/>
            <w:noWrap w:val="0"/>
            <w:vAlign w:val="top"/>
          </w:tcPr>
          <w:p w14:paraId="315A36EC">
            <w:pPr>
              <w:snapToGrid w:val="0"/>
              <w:spacing w:line="32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依据《中等职业学校数学</w:t>
            </w:r>
            <w:r>
              <w:rPr>
                <w:rFonts w:hint="eastAsia" w:ascii="仿宋" w:hAnsi="仿宋" w:eastAsia="仿宋" w:cs="仿宋"/>
                <w:bCs/>
                <w:color w:val="000000"/>
                <w:szCs w:val="21"/>
                <w:lang w:eastAsia="zh-CN"/>
              </w:rPr>
              <w:t>课程标准</w:t>
            </w:r>
            <w:r>
              <w:rPr>
                <w:rFonts w:hint="eastAsia" w:ascii="仿宋" w:hAnsi="仿宋" w:eastAsia="仿宋" w:cs="仿宋"/>
                <w:bCs/>
                <w:color w:val="000000"/>
                <w:szCs w:val="21"/>
              </w:rPr>
              <w:t>》开设，并注重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力等在本专业中的应用能力。</w:t>
            </w:r>
          </w:p>
        </w:tc>
        <w:tc>
          <w:tcPr>
            <w:tcW w:w="1338" w:type="dxa"/>
            <w:noWrap w:val="0"/>
            <w:vAlign w:val="center"/>
          </w:tcPr>
          <w:p w14:paraId="20AA6F02">
            <w:pPr>
              <w:snapToGrid w:val="0"/>
              <w:spacing w:line="320" w:lineRule="exact"/>
              <w:rPr>
                <w:rFonts w:hint="default" w:ascii="仿宋" w:hAnsi="仿宋" w:eastAsia="仿宋" w:cs="仿宋"/>
                <w:bCs/>
                <w:color w:val="000000"/>
                <w:szCs w:val="21"/>
                <w:lang w:val="en-US" w:eastAsia="zh-CN"/>
              </w:rPr>
            </w:pPr>
            <w:r>
              <w:rPr>
                <w:rFonts w:hint="eastAsia" w:ascii="仿宋" w:hAnsi="仿宋" w:eastAsia="仿宋" w:cs="仿宋"/>
                <w:bCs/>
                <w:color w:val="000000"/>
                <w:szCs w:val="21"/>
                <w:lang w:val="en-US" w:eastAsia="zh-CN"/>
              </w:rPr>
              <w:t>144/学期</w:t>
            </w:r>
          </w:p>
        </w:tc>
      </w:tr>
      <w:tr w14:paraId="664C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75F4CE7D">
            <w:pPr>
              <w:snapToGri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w:t>
            </w:r>
          </w:p>
        </w:tc>
        <w:tc>
          <w:tcPr>
            <w:tcW w:w="1213" w:type="dxa"/>
            <w:noWrap w:val="0"/>
            <w:vAlign w:val="center"/>
          </w:tcPr>
          <w:p w14:paraId="32CF7A85">
            <w:pPr>
              <w:snapToGrid w:val="0"/>
              <w:spacing w:line="32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英语</w:t>
            </w:r>
          </w:p>
        </w:tc>
        <w:tc>
          <w:tcPr>
            <w:tcW w:w="5249" w:type="dxa"/>
            <w:noWrap w:val="0"/>
            <w:vAlign w:val="top"/>
          </w:tcPr>
          <w:p w14:paraId="052AD8F5">
            <w:pPr>
              <w:snapToGrid w:val="0"/>
              <w:spacing w:line="32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依据《中等职业学校英语</w:t>
            </w:r>
            <w:r>
              <w:rPr>
                <w:rFonts w:hint="eastAsia" w:ascii="仿宋" w:hAnsi="仿宋" w:eastAsia="仿宋" w:cs="仿宋"/>
                <w:bCs/>
                <w:color w:val="000000"/>
                <w:szCs w:val="21"/>
                <w:lang w:eastAsia="zh-CN"/>
              </w:rPr>
              <w:t>课程标准</w:t>
            </w:r>
            <w:r>
              <w:rPr>
                <w:rFonts w:hint="eastAsia" w:ascii="仿宋" w:hAnsi="仿宋" w:eastAsia="仿宋" w:cs="仿宋"/>
                <w:bCs/>
                <w:color w:val="000000"/>
                <w:szCs w:val="21"/>
              </w:rPr>
              <w:t>》开设，并注重培养学生学习听、说、读、写等语言技能，初步形成职场英语的应用能力；激发和培养学生学习英语的兴趣，提高学生学习的自信心，帮助学生掌握学习策略，养成良好的学习习惯，提高学生自主学习能力；引导学生了解、认识中西方文化差异，培养正确的情感、态度和价值观等在本专业中的应用能力。</w:t>
            </w:r>
          </w:p>
        </w:tc>
        <w:tc>
          <w:tcPr>
            <w:tcW w:w="1338" w:type="dxa"/>
            <w:noWrap w:val="0"/>
            <w:vAlign w:val="center"/>
          </w:tcPr>
          <w:p w14:paraId="0F128B9B">
            <w:pPr>
              <w:snapToGrid w:val="0"/>
              <w:spacing w:line="320" w:lineRule="exact"/>
              <w:rPr>
                <w:rFonts w:hint="default" w:ascii="仿宋" w:hAnsi="仿宋" w:eastAsia="仿宋" w:cs="仿宋"/>
                <w:bCs/>
                <w:color w:val="000000"/>
                <w:szCs w:val="21"/>
                <w:lang w:val="en-US" w:eastAsia="zh-CN"/>
              </w:rPr>
            </w:pPr>
            <w:r>
              <w:rPr>
                <w:rFonts w:hint="eastAsia" w:ascii="仿宋" w:hAnsi="仿宋" w:eastAsia="仿宋" w:cs="仿宋"/>
                <w:bCs/>
                <w:color w:val="000000"/>
                <w:szCs w:val="21"/>
                <w:lang w:val="en-US" w:eastAsia="zh-CN"/>
              </w:rPr>
              <w:t>144/学期</w:t>
            </w:r>
          </w:p>
        </w:tc>
      </w:tr>
      <w:tr w14:paraId="3605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0C20173A">
            <w:pPr>
              <w:snapToGrid w:val="0"/>
              <w:jc w:val="center"/>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8</w:t>
            </w:r>
          </w:p>
        </w:tc>
        <w:tc>
          <w:tcPr>
            <w:tcW w:w="1213" w:type="dxa"/>
            <w:noWrap w:val="0"/>
            <w:vAlign w:val="center"/>
          </w:tcPr>
          <w:p w14:paraId="7CA36E12">
            <w:pPr>
              <w:snapToGrid w:val="0"/>
              <w:spacing w:line="320" w:lineRule="exact"/>
              <w:rPr>
                <w:rFonts w:hint="eastAsia" w:ascii="仿宋" w:hAnsi="仿宋" w:eastAsia="仿宋" w:cs="仿宋"/>
                <w:bCs/>
                <w:color w:val="000000"/>
                <w:szCs w:val="21"/>
                <w:lang w:eastAsia="zh-CN"/>
              </w:rPr>
            </w:pPr>
            <w:r>
              <w:rPr>
                <w:rFonts w:hint="eastAsia" w:ascii="仿宋" w:hAnsi="仿宋" w:eastAsia="仿宋" w:cs="仿宋"/>
                <w:bCs/>
                <w:color w:val="000000"/>
                <w:szCs w:val="21"/>
                <w:lang w:val="en-US" w:eastAsia="zh-CN"/>
              </w:rPr>
              <w:t>中国</w:t>
            </w:r>
            <w:r>
              <w:rPr>
                <w:rFonts w:hint="eastAsia" w:ascii="仿宋" w:hAnsi="仿宋" w:eastAsia="仿宋" w:cs="仿宋"/>
                <w:bCs/>
                <w:color w:val="000000"/>
                <w:szCs w:val="21"/>
                <w:lang w:eastAsia="zh-CN"/>
              </w:rPr>
              <w:t>历史</w:t>
            </w:r>
          </w:p>
        </w:tc>
        <w:tc>
          <w:tcPr>
            <w:tcW w:w="5249" w:type="dxa"/>
            <w:noWrap w:val="0"/>
            <w:vAlign w:val="top"/>
          </w:tcPr>
          <w:p w14:paraId="0DDA5C4F">
            <w:pPr>
              <w:snapToGrid w:val="0"/>
              <w:spacing w:line="32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依据《中等职业学校历史</w:t>
            </w:r>
            <w:r>
              <w:rPr>
                <w:rFonts w:hint="eastAsia" w:ascii="仿宋" w:hAnsi="仿宋" w:eastAsia="仿宋" w:cs="仿宋"/>
                <w:bCs/>
                <w:color w:val="000000"/>
                <w:szCs w:val="21"/>
                <w:lang w:eastAsia="zh-CN"/>
              </w:rPr>
              <w:t>课程标准</w:t>
            </w:r>
            <w:r>
              <w:rPr>
                <w:rFonts w:hint="eastAsia" w:ascii="仿宋" w:hAnsi="仿宋" w:eastAsia="仿宋" w:cs="仿宋"/>
                <w:bCs/>
                <w:color w:val="000000"/>
                <w:szCs w:val="21"/>
              </w:rPr>
              <w:t>》开设，教师要引导学生进一步学习中国历史上的重要历史事件、重要历史现象和重要历史人物，掌握历史发展的线索和脉络认识中国社会形态历经原始社会、奴隶社会、封建社会、半殖民地半封建社会、社会主义社会，从低级到高级的发展历程；理解历史进程中的变化与延续、继承与发展；认识中华民族多元一体的基本国情、特点及其优势，帮助学生树立正确的民族观，增进对中华民族的认同，铸牢中华民族共同体意识。</w:t>
            </w:r>
          </w:p>
        </w:tc>
        <w:tc>
          <w:tcPr>
            <w:tcW w:w="1338" w:type="dxa"/>
            <w:noWrap w:val="0"/>
            <w:vAlign w:val="center"/>
          </w:tcPr>
          <w:p w14:paraId="6D2B2DBC">
            <w:pPr>
              <w:snapToGrid w:val="0"/>
              <w:spacing w:line="320" w:lineRule="exact"/>
              <w:rPr>
                <w:rFonts w:hint="default" w:ascii="仿宋" w:hAnsi="仿宋" w:eastAsia="仿宋" w:cs="仿宋"/>
                <w:bCs/>
                <w:color w:val="000000"/>
                <w:szCs w:val="21"/>
                <w:lang w:val="en-US" w:eastAsia="zh-CN"/>
              </w:rPr>
            </w:pPr>
            <w:r>
              <w:rPr>
                <w:rFonts w:hint="eastAsia" w:ascii="仿宋" w:hAnsi="仿宋" w:eastAsia="仿宋" w:cs="仿宋"/>
                <w:bCs/>
                <w:color w:val="000000"/>
                <w:szCs w:val="21"/>
                <w:lang w:val="en-US" w:eastAsia="zh-CN"/>
              </w:rPr>
              <w:t>45/学期</w:t>
            </w:r>
          </w:p>
        </w:tc>
      </w:tr>
      <w:tr w14:paraId="077B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045A7307">
            <w:pPr>
              <w:snapToGrid w:val="0"/>
              <w:jc w:val="center"/>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9</w:t>
            </w:r>
          </w:p>
        </w:tc>
        <w:tc>
          <w:tcPr>
            <w:tcW w:w="1213" w:type="dxa"/>
            <w:noWrap w:val="0"/>
            <w:vAlign w:val="center"/>
          </w:tcPr>
          <w:p w14:paraId="5F94A0D9">
            <w:pPr>
              <w:snapToGrid w:val="0"/>
              <w:spacing w:line="320" w:lineRule="exact"/>
              <w:rPr>
                <w:rFonts w:hint="default" w:ascii="仿宋" w:hAnsi="仿宋" w:eastAsia="仿宋" w:cs="仿宋"/>
                <w:bCs/>
                <w:color w:val="000000"/>
                <w:szCs w:val="21"/>
                <w:lang w:val="en-US" w:eastAsia="zh-CN"/>
              </w:rPr>
            </w:pPr>
            <w:r>
              <w:rPr>
                <w:rFonts w:hint="eastAsia" w:ascii="仿宋" w:hAnsi="仿宋" w:eastAsia="仿宋" w:cs="仿宋"/>
                <w:bCs/>
                <w:color w:val="000000"/>
                <w:szCs w:val="21"/>
                <w:lang w:val="en-US" w:eastAsia="zh-CN"/>
              </w:rPr>
              <w:t>世界历史</w:t>
            </w:r>
          </w:p>
        </w:tc>
        <w:tc>
          <w:tcPr>
            <w:tcW w:w="5249" w:type="dxa"/>
            <w:noWrap w:val="0"/>
            <w:vAlign w:val="top"/>
          </w:tcPr>
          <w:p w14:paraId="0DFEACF1">
            <w:pPr>
              <w:snapToGrid w:val="0"/>
              <w:spacing w:line="320" w:lineRule="exact"/>
              <w:ind w:firstLine="420" w:firstLineChars="200"/>
              <w:rPr>
                <w:rFonts w:hint="eastAsia" w:ascii="仿宋" w:hAnsi="仿宋" w:eastAsia="仿宋" w:cs="仿宋"/>
                <w:bCs/>
                <w:color w:val="000000"/>
                <w:szCs w:val="21"/>
                <w:lang w:eastAsia="zh-CN"/>
              </w:rPr>
            </w:pPr>
            <w:r>
              <w:rPr>
                <w:rFonts w:hint="eastAsia" w:ascii="仿宋" w:hAnsi="仿宋" w:eastAsia="仿宋" w:cs="仿宋"/>
                <w:bCs/>
                <w:color w:val="000000"/>
                <w:szCs w:val="21"/>
              </w:rPr>
              <w:t>依据《中等职业学校历史</w:t>
            </w:r>
            <w:r>
              <w:rPr>
                <w:rFonts w:hint="eastAsia" w:ascii="仿宋" w:hAnsi="仿宋" w:eastAsia="仿宋" w:cs="仿宋"/>
                <w:bCs/>
                <w:color w:val="000000"/>
                <w:szCs w:val="21"/>
                <w:lang w:eastAsia="zh-CN"/>
              </w:rPr>
              <w:t>课程标准</w:t>
            </w:r>
            <w:r>
              <w:rPr>
                <w:rFonts w:hint="eastAsia" w:ascii="仿宋" w:hAnsi="仿宋" w:eastAsia="仿宋" w:cs="仿宋"/>
                <w:bCs/>
                <w:color w:val="000000"/>
                <w:szCs w:val="21"/>
              </w:rPr>
              <w:t>》开设，教师要引导学生进一步学习世界历史上的重要历史事件、重要历史现象和重要历史人物，掌握历史发展的线索和脉络；认识人类社会大体经历了原始社会，奴隶社会，封建社会，资本主义制度的产生、确立和发展，社会主义制度诞生、发展并与资本主义制度相互竞争、并存的几个发展阶段；在变化与延续、继承与发展中领悟人类社会不断从分散走向整体，从孤立闭塞走向密切联系，社会形态从低级到高级的发展历程</w:t>
            </w:r>
            <w:r>
              <w:rPr>
                <w:rFonts w:hint="eastAsia" w:ascii="仿宋" w:hAnsi="仿宋" w:eastAsia="仿宋" w:cs="仿宋"/>
                <w:bCs/>
                <w:color w:val="000000"/>
                <w:szCs w:val="21"/>
                <w:lang w:eastAsia="zh-CN"/>
              </w:rPr>
              <w:t>。</w:t>
            </w:r>
          </w:p>
        </w:tc>
        <w:tc>
          <w:tcPr>
            <w:tcW w:w="1338" w:type="dxa"/>
            <w:noWrap w:val="0"/>
            <w:vAlign w:val="center"/>
          </w:tcPr>
          <w:p w14:paraId="5F845FA3">
            <w:pPr>
              <w:snapToGrid w:val="0"/>
              <w:spacing w:line="320" w:lineRule="exact"/>
              <w:rPr>
                <w:rFonts w:hint="eastAsia" w:ascii="仿宋" w:hAnsi="仿宋" w:eastAsia="仿宋" w:cs="仿宋"/>
                <w:bCs/>
                <w:color w:val="000000"/>
                <w:szCs w:val="21"/>
                <w:lang w:val="en-US" w:eastAsia="zh-CN"/>
              </w:rPr>
            </w:pPr>
            <w:r>
              <w:rPr>
                <w:rFonts w:hint="eastAsia" w:ascii="仿宋" w:hAnsi="仿宋" w:eastAsia="仿宋" w:cs="仿宋"/>
                <w:bCs/>
                <w:color w:val="000000"/>
                <w:szCs w:val="21"/>
                <w:lang w:val="en-US" w:eastAsia="zh-CN"/>
              </w:rPr>
              <w:t>27/学期</w:t>
            </w:r>
          </w:p>
        </w:tc>
      </w:tr>
      <w:tr w14:paraId="787E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7FC0B30D">
            <w:pPr>
              <w:snapToGrid w:val="0"/>
              <w:jc w:val="center"/>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10</w:t>
            </w:r>
          </w:p>
        </w:tc>
        <w:tc>
          <w:tcPr>
            <w:tcW w:w="1213" w:type="dxa"/>
            <w:noWrap w:val="0"/>
            <w:vAlign w:val="center"/>
          </w:tcPr>
          <w:p w14:paraId="43DC22CC">
            <w:pPr>
              <w:snapToGrid w:val="0"/>
              <w:spacing w:line="320" w:lineRule="exact"/>
              <w:rPr>
                <w:rFonts w:hint="eastAsia" w:ascii="仿宋" w:hAnsi="仿宋" w:eastAsia="仿宋" w:cs="仿宋"/>
                <w:bCs/>
                <w:color w:val="000000"/>
                <w:szCs w:val="21"/>
              </w:rPr>
            </w:pPr>
            <w:r>
              <w:rPr>
                <w:rFonts w:hint="eastAsia" w:ascii="仿宋" w:hAnsi="仿宋" w:eastAsia="仿宋" w:cs="仿宋"/>
                <w:bCs/>
                <w:color w:val="000000"/>
                <w:szCs w:val="21"/>
              </w:rPr>
              <w:t>体育与健康</w:t>
            </w:r>
          </w:p>
        </w:tc>
        <w:tc>
          <w:tcPr>
            <w:tcW w:w="5249" w:type="dxa"/>
            <w:noWrap w:val="0"/>
            <w:vAlign w:val="top"/>
          </w:tcPr>
          <w:p w14:paraId="5FC06C32">
            <w:pPr>
              <w:snapToGrid w:val="0"/>
              <w:spacing w:line="32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依据《中等职业学校体育与健康</w:t>
            </w:r>
            <w:r>
              <w:rPr>
                <w:rFonts w:hint="eastAsia" w:ascii="仿宋" w:hAnsi="仿宋" w:eastAsia="仿宋" w:cs="仿宋"/>
                <w:bCs/>
                <w:color w:val="000000"/>
                <w:szCs w:val="21"/>
                <w:lang w:eastAsia="zh-CN"/>
              </w:rPr>
              <w:t>课程标准</w:t>
            </w:r>
            <w:r>
              <w:rPr>
                <w:rFonts w:hint="eastAsia" w:ascii="仿宋" w:hAnsi="仿宋" w:eastAsia="仿宋" w:cs="仿宋"/>
                <w:bCs/>
                <w:color w:val="000000"/>
                <w:szCs w:val="21"/>
              </w:rPr>
              <w:t>》开设，并注重培养学生的健康人格、增强体能素质、提高综合职业能力，养成终身从事体育锻炼的意识、能力与习惯，提高生活质量，为全面促进学生身体健康、心理健康和社会适应能力服务等在本专业中的应用能力。</w:t>
            </w:r>
          </w:p>
        </w:tc>
        <w:tc>
          <w:tcPr>
            <w:tcW w:w="1338" w:type="dxa"/>
            <w:noWrap w:val="0"/>
            <w:vAlign w:val="center"/>
          </w:tcPr>
          <w:p w14:paraId="12BDD481">
            <w:pPr>
              <w:snapToGrid w:val="0"/>
              <w:spacing w:line="320" w:lineRule="exact"/>
              <w:rPr>
                <w:rFonts w:hint="default" w:ascii="仿宋" w:hAnsi="仿宋" w:eastAsia="仿宋" w:cs="仿宋"/>
                <w:bCs/>
                <w:color w:val="000000"/>
                <w:szCs w:val="21"/>
                <w:lang w:val="en-US" w:eastAsia="zh-CN"/>
              </w:rPr>
            </w:pPr>
            <w:r>
              <w:rPr>
                <w:rFonts w:hint="eastAsia" w:ascii="仿宋" w:hAnsi="仿宋" w:eastAsia="仿宋" w:cs="仿宋"/>
                <w:bCs/>
                <w:color w:val="000000"/>
                <w:szCs w:val="21"/>
                <w:lang w:val="en-US" w:eastAsia="zh-CN"/>
              </w:rPr>
              <w:t>72/学期</w:t>
            </w:r>
          </w:p>
        </w:tc>
      </w:tr>
      <w:tr w14:paraId="0648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742665A5">
            <w:pPr>
              <w:snapToGrid w:val="0"/>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1</w:t>
            </w:r>
          </w:p>
        </w:tc>
        <w:tc>
          <w:tcPr>
            <w:tcW w:w="1213" w:type="dxa"/>
            <w:noWrap w:val="0"/>
            <w:vAlign w:val="center"/>
          </w:tcPr>
          <w:p w14:paraId="34CB272F">
            <w:pPr>
              <w:snapToGrid w:val="0"/>
              <w:spacing w:line="320" w:lineRule="exact"/>
              <w:rPr>
                <w:rFonts w:hint="eastAsia" w:ascii="仿宋" w:hAnsi="仿宋" w:eastAsia="仿宋" w:cs="仿宋"/>
                <w:bCs/>
                <w:color w:val="000000"/>
                <w:szCs w:val="21"/>
                <w:lang w:eastAsia="zh-CN"/>
              </w:rPr>
            </w:pPr>
            <w:r>
              <w:rPr>
                <w:rFonts w:hint="eastAsia" w:ascii="仿宋" w:hAnsi="仿宋" w:eastAsia="仿宋" w:cs="仿宋"/>
                <w:bCs/>
                <w:color w:val="000000"/>
                <w:szCs w:val="21"/>
                <w:lang w:eastAsia="zh-CN"/>
              </w:rPr>
              <w:t>计算机信息技术</w:t>
            </w:r>
          </w:p>
        </w:tc>
        <w:tc>
          <w:tcPr>
            <w:tcW w:w="5249" w:type="dxa"/>
            <w:noWrap w:val="0"/>
            <w:vAlign w:val="top"/>
          </w:tcPr>
          <w:p w14:paraId="1815B8FB">
            <w:pPr>
              <w:snapToGrid w:val="0"/>
              <w:spacing w:line="32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依据《中等职业学校</w:t>
            </w:r>
            <w:r>
              <w:rPr>
                <w:rFonts w:hint="eastAsia" w:ascii="仿宋" w:hAnsi="仿宋" w:eastAsia="仿宋" w:cs="仿宋"/>
                <w:bCs/>
                <w:color w:val="000000"/>
                <w:szCs w:val="21"/>
                <w:lang w:eastAsia="zh-CN"/>
              </w:rPr>
              <w:t>计算机信息技术课程标准</w:t>
            </w:r>
            <w:r>
              <w:rPr>
                <w:rFonts w:hint="eastAsia" w:ascii="仿宋" w:hAnsi="仿宋" w:eastAsia="仿宋" w:cs="仿宋"/>
                <w:bCs/>
                <w:color w:val="000000"/>
                <w:szCs w:val="21"/>
              </w:rPr>
              <w:t>》开设，并注重培养学生计算机基本操作、办公应用、网络应用、多媒体技术应用等方面的技能，使学生初步具有利用计算机解决学习、工作、生活中常见问题的能力；使学生能够根据职业需求运用计算机，体验利用计算机技术获取信息、处理信息、分析信息、发布信息的过程，逐渐养成独立思考、主动探究的学习方法，培养严谨的科学态度和团队协作意识等在本专业中的应用能力。</w:t>
            </w:r>
          </w:p>
        </w:tc>
        <w:tc>
          <w:tcPr>
            <w:tcW w:w="1338" w:type="dxa"/>
            <w:noWrap w:val="0"/>
            <w:vAlign w:val="center"/>
          </w:tcPr>
          <w:p w14:paraId="7A6FFD26">
            <w:pPr>
              <w:snapToGrid w:val="0"/>
              <w:spacing w:line="320" w:lineRule="exact"/>
              <w:rPr>
                <w:rFonts w:hint="default" w:ascii="仿宋" w:hAnsi="仿宋" w:eastAsia="仿宋" w:cs="仿宋"/>
                <w:bCs/>
                <w:color w:val="000000"/>
                <w:szCs w:val="21"/>
                <w:lang w:val="en-US" w:eastAsia="zh-CN"/>
              </w:rPr>
            </w:pPr>
            <w:r>
              <w:rPr>
                <w:rFonts w:hint="eastAsia" w:ascii="仿宋" w:hAnsi="仿宋" w:eastAsia="仿宋" w:cs="仿宋"/>
                <w:bCs/>
                <w:color w:val="000000"/>
                <w:szCs w:val="21"/>
                <w:lang w:val="en-US" w:eastAsia="zh-CN"/>
              </w:rPr>
              <w:t>48/学期</w:t>
            </w:r>
          </w:p>
        </w:tc>
      </w:tr>
    </w:tbl>
    <w:p w14:paraId="132404E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4"/>
          <w:sz w:val="21"/>
          <w:szCs w:val="21"/>
          <w:lang w:val="en-US" w:eastAsia="zh-CN" w:bidi="ar"/>
        </w:rPr>
        <w:t xml:space="preserve"> </w:t>
      </w:r>
    </w:p>
    <w:p w14:paraId="162891C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4"/>
          <w:sz w:val="28"/>
          <w:szCs w:val="28"/>
          <w:lang w:val="en-US" w:eastAsia="zh-CN" w:bidi="ar"/>
        </w:rPr>
        <w:t>（二）专业</w:t>
      </w:r>
      <w:r>
        <w:rPr>
          <w:rFonts w:hint="eastAsia" w:asciiTheme="minorEastAsia" w:hAnsiTheme="minorEastAsia" w:eastAsiaTheme="minorEastAsia" w:cstheme="minorEastAsia"/>
          <w:kern w:val="24"/>
          <w:sz w:val="28"/>
          <w:szCs w:val="28"/>
          <w:lang w:val="en-US" w:eastAsia="zh-Hans" w:bidi="ar"/>
        </w:rPr>
        <w:t>核心</w:t>
      </w:r>
      <w:r>
        <w:rPr>
          <w:rFonts w:hint="eastAsia" w:asciiTheme="minorEastAsia" w:hAnsiTheme="minorEastAsia" w:eastAsiaTheme="minorEastAsia" w:cstheme="minorEastAsia"/>
          <w:kern w:val="24"/>
          <w:sz w:val="28"/>
          <w:szCs w:val="28"/>
          <w:lang w:val="en-US" w:eastAsia="zh-CN" w:bidi="ar"/>
        </w:rPr>
        <w:t>课程</w:t>
      </w:r>
    </w:p>
    <w:tbl>
      <w:tblPr>
        <w:tblStyle w:val="9"/>
        <w:tblW w:w="8462" w:type="dxa"/>
        <w:tblInd w:w="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310"/>
        <w:gridCol w:w="2327"/>
        <w:gridCol w:w="2312"/>
        <w:gridCol w:w="2513"/>
      </w:tblGrid>
      <w:tr w14:paraId="70188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903B5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课程名称</w:t>
            </w:r>
          </w:p>
        </w:tc>
        <w:tc>
          <w:tcPr>
            <w:tcW w:w="2327" w:type="dxa"/>
            <w:tcBorders>
              <w:top w:val="single" w:color="000000" w:sz="6" w:space="0"/>
              <w:left w:val="nil"/>
              <w:bottom w:val="single" w:color="000000" w:sz="6" w:space="0"/>
              <w:right w:val="single" w:color="000000" w:sz="6" w:space="0"/>
            </w:tcBorders>
            <w:shd w:val="clear" w:color="auto" w:fill="auto"/>
            <w:vAlign w:val="top"/>
          </w:tcPr>
          <w:p w14:paraId="309270A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课程目标</w:t>
            </w:r>
          </w:p>
        </w:tc>
        <w:tc>
          <w:tcPr>
            <w:tcW w:w="2312" w:type="dxa"/>
            <w:tcBorders>
              <w:top w:val="single" w:color="000000" w:sz="6" w:space="0"/>
              <w:left w:val="nil"/>
              <w:bottom w:val="single" w:color="000000" w:sz="6" w:space="0"/>
              <w:right w:val="single" w:color="000000" w:sz="6" w:space="0"/>
            </w:tcBorders>
            <w:shd w:val="clear" w:color="auto" w:fill="auto"/>
            <w:vAlign w:val="top"/>
          </w:tcPr>
          <w:p w14:paraId="781FCCA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主要内容</w:t>
            </w:r>
          </w:p>
        </w:tc>
        <w:tc>
          <w:tcPr>
            <w:tcW w:w="2513" w:type="dxa"/>
            <w:tcBorders>
              <w:top w:val="single" w:color="000000" w:sz="6" w:space="0"/>
              <w:left w:val="nil"/>
              <w:bottom w:val="single" w:color="000000" w:sz="6" w:space="0"/>
              <w:right w:val="single" w:color="000000" w:sz="6" w:space="0"/>
            </w:tcBorders>
            <w:shd w:val="clear" w:color="auto" w:fill="auto"/>
            <w:vAlign w:val="center"/>
          </w:tcPr>
          <w:p w14:paraId="489DA61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教学要求</w:t>
            </w:r>
          </w:p>
        </w:tc>
      </w:tr>
      <w:tr w14:paraId="2518E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FF829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皮肤管理</w:t>
            </w:r>
          </w:p>
        </w:tc>
        <w:tc>
          <w:tcPr>
            <w:tcW w:w="2327" w:type="dxa"/>
            <w:tcBorders>
              <w:top w:val="single" w:color="000000" w:sz="6" w:space="0"/>
              <w:left w:val="nil"/>
              <w:bottom w:val="single" w:color="000000" w:sz="6" w:space="0"/>
              <w:right w:val="single" w:color="000000" w:sz="6" w:space="0"/>
            </w:tcBorders>
            <w:shd w:val="clear" w:color="auto" w:fill="auto"/>
            <w:vAlign w:val="top"/>
          </w:tcPr>
          <w:p w14:paraId="47034EE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通过基础专业基础皮肤管理课程让学生掌握皮肤的自身结构特点，皮肤类型，常用的仪器类型等，为今后实践课程中为顾客提供专业的护理方案建立基础。</w:t>
            </w:r>
          </w:p>
        </w:tc>
        <w:tc>
          <w:tcPr>
            <w:tcW w:w="2312" w:type="dxa"/>
            <w:tcBorders>
              <w:top w:val="single" w:color="000000" w:sz="6" w:space="0"/>
              <w:left w:val="nil"/>
              <w:bottom w:val="single" w:color="000000" w:sz="6" w:space="0"/>
              <w:right w:val="single" w:color="000000" w:sz="6" w:space="0"/>
            </w:tcBorders>
            <w:shd w:val="clear" w:color="auto" w:fill="auto"/>
            <w:vAlign w:val="top"/>
          </w:tcPr>
          <w:p w14:paraId="7D1774B2">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 掌握皮肤的分层以及功能，</w:t>
            </w:r>
          </w:p>
          <w:p w14:paraId="3F7F23FE">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2. 掌握皮肤的分类特点以及保养方法，</w:t>
            </w:r>
          </w:p>
          <w:p w14:paraId="080C1CB5">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3. 了解皮肤的清洁方法。</w:t>
            </w:r>
          </w:p>
        </w:tc>
        <w:tc>
          <w:tcPr>
            <w:tcW w:w="2513" w:type="dxa"/>
            <w:tcBorders>
              <w:top w:val="single" w:color="000000" w:sz="6" w:space="0"/>
              <w:left w:val="nil"/>
              <w:bottom w:val="single" w:color="000000" w:sz="6" w:space="0"/>
              <w:right w:val="single" w:color="000000" w:sz="6" w:space="0"/>
            </w:tcBorders>
            <w:shd w:val="clear" w:color="auto" w:fill="auto"/>
            <w:vAlign w:val="top"/>
          </w:tcPr>
          <w:p w14:paraId="00037E5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掌握基础皮肤生理结构，不同仪器对皮肤的功效，不同皮肤类型的特点以及不同的护理方案。</w:t>
            </w:r>
          </w:p>
        </w:tc>
      </w:tr>
      <w:tr w14:paraId="40DCB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8" w:hRule="atLeast"/>
        </w:trPr>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26EF8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美容营养学</w:t>
            </w:r>
          </w:p>
        </w:tc>
        <w:tc>
          <w:tcPr>
            <w:tcW w:w="2327" w:type="dxa"/>
            <w:tcBorders>
              <w:top w:val="single" w:color="000000" w:sz="6" w:space="0"/>
              <w:left w:val="nil"/>
              <w:bottom w:val="single" w:color="000000" w:sz="6" w:space="0"/>
              <w:right w:val="single" w:color="000000" w:sz="6" w:space="0"/>
            </w:tcBorders>
            <w:shd w:val="clear" w:color="auto" w:fill="auto"/>
            <w:vAlign w:val="top"/>
          </w:tcPr>
          <w:p w14:paraId="3BCE148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使学生具备能进行个人营养调配能力，进行基本膳食指导与食物搭配</w:t>
            </w:r>
          </w:p>
        </w:tc>
        <w:tc>
          <w:tcPr>
            <w:tcW w:w="2312" w:type="dxa"/>
            <w:tcBorders>
              <w:top w:val="single" w:color="000000" w:sz="6" w:space="0"/>
              <w:left w:val="nil"/>
              <w:bottom w:val="single" w:color="000000" w:sz="6" w:space="0"/>
              <w:right w:val="single" w:color="000000" w:sz="6" w:space="0"/>
            </w:tcBorders>
            <w:shd w:val="clear" w:color="auto" w:fill="auto"/>
            <w:vAlign w:val="top"/>
          </w:tcPr>
          <w:p w14:paraId="670E4A0A">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 掌握营养素与热能、其他膳食成分、食物的营养价值等专业内容知识</w:t>
            </w:r>
          </w:p>
          <w:p w14:paraId="6E4B4EB6">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2. 应用膳食搭配原则，对特定人群进行配餐指导。</w:t>
            </w:r>
          </w:p>
          <w:p w14:paraId="489375C8">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kern w:val="2"/>
                <w:sz w:val="21"/>
                <w:szCs w:val="21"/>
                <w:lang w:val="en-US" w:eastAsia="zh-CN" w:bidi="ar"/>
              </w:rPr>
            </w:pPr>
          </w:p>
        </w:tc>
        <w:tc>
          <w:tcPr>
            <w:tcW w:w="2513" w:type="dxa"/>
            <w:tcBorders>
              <w:top w:val="single" w:color="000000" w:sz="6" w:space="0"/>
              <w:left w:val="nil"/>
              <w:bottom w:val="single" w:color="000000" w:sz="6" w:space="0"/>
              <w:right w:val="single" w:color="000000" w:sz="6" w:space="0"/>
            </w:tcBorders>
            <w:shd w:val="clear" w:color="auto" w:fill="auto"/>
            <w:vAlign w:val="top"/>
          </w:tcPr>
          <w:p w14:paraId="4D8B75D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掌握营养素的功效、特性、食物来源、摄入量以及对美容的影响，中国居民膳食指导</w:t>
            </w:r>
          </w:p>
        </w:tc>
      </w:tr>
      <w:tr w14:paraId="20B3E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8" w:hRule="atLeast"/>
        </w:trPr>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3D941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美容师职业守则及安全管理</w:t>
            </w:r>
          </w:p>
        </w:tc>
        <w:tc>
          <w:tcPr>
            <w:tcW w:w="2327" w:type="dxa"/>
            <w:tcBorders>
              <w:top w:val="single" w:color="000000" w:sz="6" w:space="0"/>
              <w:left w:val="nil"/>
              <w:bottom w:val="single" w:color="000000" w:sz="6" w:space="0"/>
              <w:right w:val="single" w:color="000000" w:sz="6" w:space="0"/>
            </w:tcBorders>
            <w:shd w:val="clear" w:color="auto" w:fill="auto"/>
            <w:vAlign w:val="top"/>
          </w:tcPr>
          <w:p w14:paraId="77CF2F2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使学生了解美容场所安全守则以及美容师的职业规范，为从业奠定基础</w:t>
            </w:r>
          </w:p>
        </w:tc>
        <w:tc>
          <w:tcPr>
            <w:tcW w:w="2312" w:type="dxa"/>
            <w:tcBorders>
              <w:top w:val="single" w:color="000000" w:sz="6" w:space="0"/>
              <w:left w:val="nil"/>
              <w:bottom w:val="single" w:color="000000" w:sz="6" w:space="0"/>
              <w:right w:val="single" w:color="000000" w:sz="6" w:space="0"/>
            </w:tcBorders>
            <w:shd w:val="clear" w:color="auto" w:fill="auto"/>
            <w:vAlign w:val="top"/>
          </w:tcPr>
          <w:p w14:paraId="39E3119C">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1. 了解美容师职业守则</w:t>
            </w:r>
          </w:p>
          <w:p w14:paraId="4F4949CB">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2. 掌握安全用电以及美容场所安全措施</w:t>
            </w:r>
          </w:p>
          <w:p w14:paraId="41B14FEB">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3. 了解基本的消毒方法</w:t>
            </w:r>
          </w:p>
          <w:p w14:paraId="15D82C8D">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4. 学会运用基本的急救知识</w:t>
            </w:r>
          </w:p>
          <w:p w14:paraId="4AE6603B">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p>
        </w:tc>
        <w:tc>
          <w:tcPr>
            <w:tcW w:w="2513" w:type="dxa"/>
            <w:tcBorders>
              <w:top w:val="single" w:color="000000" w:sz="6" w:space="0"/>
              <w:left w:val="nil"/>
              <w:bottom w:val="single" w:color="000000" w:sz="6" w:space="0"/>
              <w:right w:val="single" w:color="000000" w:sz="6" w:space="0"/>
            </w:tcBorders>
            <w:shd w:val="clear" w:color="auto" w:fill="auto"/>
            <w:vAlign w:val="top"/>
          </w:tcPr>
          <w:p w14:paraId="496F903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掌握</w:t>
            </w:r>
            <w:r>
              <w:rPr>
                <w:rFonts w:hint="eastAsia" w:asciiTheme="minorEastAsia" w:hAnsiTheme="minorEastAsia" w:eastAsiaTheme="minorEastAsia" w:cstheme="minorEastAsia"/>
                <w:bCs/>
                <w:kern w:val="2"/>
                <w:sz w:val="21"/>
                <w:szCs w:val="21"/>
                <w:lang w:val="en-US" w:eastAsia="zh-CN" w:bidi="ar"/>
              </w:rPr>
              <w:t>美容师职业守则，美容场所安全守则，一般传染病的预防</w:t>
            </w:r>
          </w:p>
        </w:tc>
      </w:tr>
      <w:tr w14:paraId="2A006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8" w:hRule="atLeast"/>
        </w:trPr>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DA8E9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美容医学常识</w:t>
            </w:r>
          </w:p>
        </w:tc>
        <w:tc>
          <w:tcPr>
            <w:tcW w:w="2327" w:type="dxa"/>
            <w:tcBorders>
              <w:top w:val="single" w:color="000000" w:sz="6" w:space="0"/>
              <w:left w:val="nil"/>
              <w:bottom w:val="single" w:color="000000" w:sz="6" w:space="0"/>
              <w:right w:val="single" w:color="000000" w:sz="6" w:space="0"/>
            </w:tcBorders>
            <w:shd w:val="clear" w:color="auto" w:fill="auto"/>
            <w:vAlign w:val="top"/>
          </w:tcPr>
          <w:p w14:paraId="1ED1898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掌握基本的医学常识，对于亚健康的人群有一定的指导，</w:t>
            </w:r>
            <w:r>
              <w:rPr>
                <w:rFonts w:hint="eastAsia" w:asciiTheme="minorEastAsia" w:hAnsiTheme="minorEastAsia" w:eastAsiaTheme="minorEastAsia" w:cstheme="minorEastAsia"/>
                <w:kern w:val="2"/>
                <w:sz w:val="21"/>
                <w:szCs w:val="21"/>
                <w:lang w:val="en-US" w:eastAsia="zh-CN" w:bidi="ar"/>
              </w:rPr>
              <w:t>使学生初步掌握人体结构和骨骼结构，掌握骨骼和肌肉的关系，为学好美容美体专业技能打下良好的理论基础。</w:t>
            </w:r>
          </w:p>
          <w:p w14:paraId="591148E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kern w:val="2"/>
                <w:sz w:val="21"/>
                <w:szCs w:val="21"/>
                <w:lang w:val="en-US" w:eastAsia="zh-CN" w:bidi="ar"/>
              </w:rPr>
            </w:pPr>
          </w:p>
        </w:tc>
        <w:tc>
          <w:tcPr>
            <w:tcW w:w="2312" w:type="dxa"/>
            <w:tcBorders>
              <w:top w:val="single" w:color="000000" w:sz="6" w:space="0"/>
              <w:left w:val="nil"/>
              <w:bottom w:val="single" w:color="000000" w:sz="6" w:space="0"/>
              <w:right w:val="single" w:color="000000" w:sz="6" w:space="0"/>
            </w:tcBorders>
            <w:shd w:val="clear" w:color="auto" w:fill="auto"/>
            <w:vAlign w:val="top"/>
          </w:tcPr>
          <w:p w14:paraId="0715DDD0">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1. 掌握各系统的组成以及功能，保养方法</w:t>
            </w:r>
          </w:p>
          <w:p w14:paraId="7C630EDD">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2. 掌握面部的肌肉走向以及结构基础</w:t>
            </w:r>
          </w:p>
          <w:p w14:paraId="24549625">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3. 了解各系统之间的联系</w:t>
            </w:r>
          </w:p>
        </w:tc>
        <w:tc>
          <w:tcPr>
            <w:tcW w:w="2513" w:type="dxa"/>
            <w:tcBorders>
              <w:top w:val="single" w:color="000000" w:sz="6" w:space="0"/>
              <w:left w:val="nil"/>
              <w:bottom w:val="single" w:color="000000" w:sz="6" w:space="0"/>
              <w:right w:val="single" w:color="000000" w:sz="6" w:space="0"/>
            </w:tcBorders>
            <w:shd w:val="clear" w:color="auto" w:fill="auto"/>
            <w:vAlign w:val="top"/>
          </w:tcPr>
          <w:p w14:paraId="380880D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掌握</w:t>
            </w:r>
            <w:r>
              <w:rPr>
                <w:rFonts w:hint="eastAsia" w:asciiTheme="minorEastAsia" w:hAnsiTheme="minorEastAsia" w:eastAsiaTheme="minorEastAsia" w:cstheme="minorEastAsia"/>
                <w:bCs/>
                <w:kern w:val="2"/>
                <w:sz w:val="21"/>
                <w:szCs w:val="21"/>
                <w:lang w:val="en-US" w:eastAsia="zh-CN" w:bidi="ar"/>
              </w:rPr>
              <w:t>人体的八大系统以及基本的面部肌肉和骨骼组织</w:t>
            </w:r>
          </w:p>
        </w:tc>
      </w:tr>
      <w:tr w14:paraId="32E81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8" w:hRule="atLeast"/>
        </w:trPr>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0754D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化妆品基础</w:t>
            </w:r>
          </w:p>
        </w:tc>
        <w:tc>
          <w:tcPr>
            <w:tcW w:w="2327" w:type="dxa"/>
            <w:tcBorders>
              <w:top w:val="single" w:color="000000" w:sz="6" w:space="0"/>
              <w:left w:val="nil"/>
              <w:bottom w:val="single" w:color="000000" w:sz="6" w:space="0"/>
              <w:right w:val="single" w:color="000000" w:sz="6" w:space="0"/>
            </w:tcBorders>
            <w:shd w:val="clear" w:color="auto" w:fill="auto"/>
            <w:vAlign w:val="top"/>
          </w:tcPr>
          <w:p w14:paraId="65D5E7A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对于护肤各环节有个清晰的认识，结合目前高科技仪器护肤，接受护肤的延伸，以及正确理解高科技在护肤中的运用。</w:t>
            </w:r>
          </w:p>
        </w:tc>
        <w:tc>
          <w:tcPr>
            <w:tcW w:w="2312" w:type="dxa"/>
            <w:tcBorders>
              <w:top w:val="single" w:color="000000" w:sz="6" w:space="0"/>
              <w:left w:val="nil"/>
              <w:bottom w:val="single" w:color="000000" w:sz="6" w:space="0"/>
              <w:right w:val="single" w:color="000000" w:sz="6" w:space="0"/>
            </w:tcBorders>
            <w:shd w:val="clear" w:color="auto" w:fill="auto"/>
            <w:vAlign w:val="top"/>
          </w:tcPr>
          <w:p w14:paraId="2931D391">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1. 掌握各类的分类以及特点</w:t>
            </w:r>
          </w:p>
          <w:p w14:paraId="248B8F20">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2. 了解科技护肤仪器，掌握在护肤领域中的运用</w:t>
            </w:r>
          </w:p>
          <w:p w14:paraId="10DFCFE4">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p>
        </w:tc>
        <w:tc>
          <w:tcPr>
            <w:tcW w:w="2513" w:type="dxa"/>
            <w:tcBorders>
              <w:top w:val="single" w:color="000000" w:sz="6" w:space="0"/>
              <w:left w:val="nil"/>
              <w:bottom w:val="single" w:color="000000" w:sz="6" w:space="0"/>
              <w:right w:val="single" w:color="000000" w:sz="6" w:space="0"/>
            </w:tcBorders>
            <w:shd w:val="clear" w:color="auto" w:fill="auto"/>
            <w:vAlign w:val="top"/>
          </w:tcPr>
          <w:p w14:paraId="5EF45FA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掌握</w:t>
            </w:r>
            <w:r>
              <w:rPr>
                <w:rFonts w:hint="eastAsia" w:asciiTheme="minorEastAsia" w:hAnsiTheme="minorEastAsia" w:eastAsiaTheme="minorEastAsia" w:cstheme="minorEastAsia"/>
                <w:bCs/>
                <w:kern w:val="2"/>
                <w:sz w:val="21"/>
                <w:szCs w:val="21"/>
                <w:lang w:val="en-US" w:eastAsia="zh-CN" w:bidi="ar"/>
              </w:rPr>
              <w:t>清洁、爽肤、眼霜、面霜、面膜、高科技美容仪器的作用及应用领域</w:t>
            </w:r>
          </w:p>
        </w:tc>
      </w:tr>
      <w:tr w14:paraId="4785B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8" w:hRule="atLeast"/>
        </w:trPr>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27E10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中医养生</w:t>
            </w:r>
          </w:p>
        </w:tc>
        <w:tc>
          <w:tcPr>
            <w:tcW w:w="2327" w:type="dxa"/>
            <w:tcBorders>
              <w:top w:val="single" w:color="000000" w:sz="6" w:space="0"/>
              <w:left w:val="nil"/>
              <w:bottom w:val="single" w:color="000000" w:sz="6" w:space="0"/>
              <w:right w:val="single" w:color="000000" w:sz="6" w:space="0"/>
            </w:tcBorders>
            <w:shd w:val="clear" w:color="auto" w:fill="auto"/>
            <w:vAlign w:val="top"/>
          </w:tcPr>
          <w:p w14:paraId="09394C8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让学生对中医经络有基础的掌握，为以后的身体按摩项目打下坚定的基础</w:t>
            </w:r>
          </w:p>
        </w:tc>
        <w:tc>
          <w:tcPr>
            <w:tcW w:w="2312" w:type="dxa"/>
            <w:tcBorders>
              <w:top w:val="single" w:color="000000" w:sz="6" w:space="0"/>
              <w:left w:val="nil"/>
              <w:bottom w:val="single" w:color="000000" w:sz="6" w:space="0"/>
              <w:right w:val="single" w:color="000000" w:sz="6" w:space="0"/>
            </w:tcBorders>
            <w:shd w:val="clear" w:color="auto" w:fill="auto"/>
            <w:vAlign w:val="top"/>
          </w:tcPr>
          <w:p w14:paraId="5490EB0F">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1. 掌握经络的位置，运行时间、作用</w:t>
            </w:r>
          </w:p>
          <w:p w14:paraId="41F093FA">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2. 掌握穴位的位置及作用</w:t>
            </w:r>
          </w:p>
          <w:p w14:paraId="360E2349">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3. 掌握四季养生的</w:t>
            </w:r>
          </w:p>
          <w:p w14:paraId="1FC10EDE">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p>
        </w:tc>
        <w:tc>
          <w:tcPr>
            <w:tcW w:w="2513" w:type="dxa"/>
            <w:tcBorders>
              <w:top w:val="single" w:color="000000" w:sz="6" w:space="0"/>
              <w:left w:val="nil"/>
              <w:bottom w:val="single" w:color="000000" w:sz="6" w:space="0"/>
              <w:right w:val="single" w:color="000000" w:sz="6" w:space="0"/>
            </w:tcBorders>
            <w:shd w:val="clear" w:color="auto" w:fill="auto"/>
            <w:vAlign w:val="top"/>
          </w:tcPr>
          <w:p w14:paraId="543E8AA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掌握</w:t>
            </w:r>
            <w:r>
              <w:rPr>
                <w:rFonts w:hint="eastAsia" w:asciiTheme="minorEastAsia" w:hAnsiTheme="minorEastAsia" w:eastAsiaTheme="minorEastAsia" w:cstheme="minorEastAsia"/>
                <w:bCs/>
                <w:kern w:val="2"/>
                <w:sz w:val="21"/>
                <w:szCs w:val="21"/>
                <w:lang w:val="en-US" w:eastAsia="zh-CN" w:bidi="ar"/>
              </w:rPr>
              <w:t>经络的走向、名称、位置、作用以及经络上穴位的位置及作用，四季养生中的重点</w:t>
            </w:r>
          </w:p>
        </w:tc>
      </w:tr>
      <w:tr w14:paraId="76EDD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8" w:hRule="atLeast"/>
        </w:trPr>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D32ED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芳香疗法</w:t>
            </w:r>
          </w:p>
        </w:tc>
        <w:tc>
          <w:tcPr>
            <w:tcW w:w="2327" w:type="dxa"/>
            <w:tcBorders>
              <w:top w:val="single" w:color="000000" w:sz="6" w:space="0"/>
              <w:left w:val="nil"/>
              <w:bottom w:val="single" w:color="000000" w:sz="6" w:space="0"/>
              <w:right w:val="single" w:color="000000" w:sz="6" w:space="0"/>
            </w:tcBorders>
            <w:shd w:val="clear" w:color="auto" w:fill="auto"/>
            <w:vAlign w:val="top"/>
          </w:tcPr>
          <w:p w14:paraId="39085A2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学生对精油有基础的认识，精油护理项目产品的选择奠定基础</w:t>
            </w:r>
          </w:p>
        </w:tc>
        <w:tc>
          <w:tcPr>
            <w:tcW w:w="2312" w:type="dxa"/>
            <w:tcBorders>
              <w:top w:val="single" w:color="000000" w:sz="6" w:space="0"/>
              <w:left w:val="nil"/>
              <w:bottom w:val="single" w:color="000000" w:sz="6" w:space="0"/>
              <w:right w:val="single" w:color="000000" w:sz="6" w:space="0"/>
            </w:tcBorders>
            <w:shd w:val="clear" w:color="auto" w:fill="auto"/>
            <w:vAlign w:val="top"/>
          </w:tcPr>
          <w:p w14:paraId="10D499AE">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1. 掌握精油的分类以及精油的作用</w:t>
            </w:r>
          </w:p>
          <w:p w14:paraId="3D30B0B3">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2. 掌握精油的日常使用方法</w:t>
            </w:r>
          </w:p>
          <w:p w14:paraId="1F80FB7A">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3. 了解精油的保存方法以及使用注意事项</w:t>
            </w:r>
          </w:p>
          <w:p w14:paraId="368A7353">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p>
        </w:tc>
        <w:tc>
          <w:tcPr>
            <w:tcW w:w="2513" w:type="dxa"/>
            <w:tcBorders>
              <w:top w:val="single" w:color="000000" w:sz="6" w:space="0"/>
              <w:left w:val="nil"/>
              <w:bottom w:val="single" w:color="000000" w:sz="6" w:space="0"/>
              <w:right w:val="single" w:color="000000" w:sz="6" w:space="0"/>
            </w:tcBorders>
            <w:shd w:val="clear" w:color="auto" w:fill="auto"/>
            <w:vAlign w:val="top"/>
          </w:tcPr>
          <w:p w14:paraId="371901B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掌握精油的分类、作用以及使用的方法</w:t>
            </w:r>
          </w:p>
        </w:tc>
      </w:tr>
      <w:tr w14:paraId="4C483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8" w:hRule="atLeast"/>
        </w:trPr>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562B6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面部护理</w:t>
            </w:r>
          </w:p>
        </w:tc>
        <w:tc>
          <w:tcPr>
            <w:tcW w:w="2327" w:type="dxa"/>
            <w:tcBorders>
              <w:top w:val="single" w:color="000000" w:sz="6" w:space="0"/>
              <w:left w:val="nil"/>
              <w:bottom w:val="single" w:color="000000" w:sz="6" w:space="0"/>
              <w:right w:val="single" w:color="000000" w:sz="6" w:space="0"/>
            </w:tcBorders>
            <w:shd w:val="clear" w:color="auto" w:fill="auto"/>
            <w:vAlign w:val="top"/>
          </w:tcPr>
          <w:p w14:paraId="79BE782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能够熟练掌握面部护理操作</w:t>
            </w:r>
          </w:p>
        </w:tc>
        <w:tc>
          <w:tcPr>
            <w:tcW w:w="2312" w:type="dxa"/>
            <w:tcBorders>
              <w:top w:val="single" w:color="000000" w:sz="6" w:space="0"/>
              <w:left w:val="nil"/>
              <w:bottom w:val="single" w:color="000000" w:sz="6" w:space="0"/>
              <w:right w:val="single" w:color="000000" w:sz="6" w:space="0"/>
            </w:tcBorders>
            <w:shd w:val="clear" w:color="auto" w:fill="auto"/>
            <w:vAlign w:val="top"/>
          </w:tcPr>
          <w:p w14:paraId="10F14F1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1.掌握面部护理前准备工作；</w:t>
            </w:r>
          </w:p>
          <w:p w14:paraId="5C7B129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2.掌握面部护理流程概述；</w:t>
            </w:r>
          </w:p>
          <w:p w14:paraId="2A55BFE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3.掌握面部护理流程话术；</w:t>
            </w:r>
          </w:p>
          <w:p w14:paraId="1646DA0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4.掌握面部护理流程步骤。</w:t>
            </w:r>
          </w:p>
          <w:p w14:paraId="1BB0BAE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 </w:t>
            </w:r>
          </w:p>
        </w:tc>
        <w:tc>
          <w:tcPr>
            <w:tcW w:w="2513" w:type="dxa"/>
            <w:tcBorders>
              <w:top w:val="single" w:color="000000" w:sz="6" w:space="0"/>
              <w:left w:val="nil"/>
              <w:bottom w:val="single" w:color="000000" w:sz="6" w:space="0"/>
              <w:right w:val="single" w:color="000000" w:sz="6" w:space="0"/>
            </w:tcBorders>
            <w:shd w:val="clear" w:color="auto" w:fill="auto"/>
            <w:vAlign w:val="top"/>
          </w:tcPr>
          <w:p w14:paraId="5F6A78E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掌握面部清洁、按摩、头部放松，精华素渗透和软膜</w:t>
            </w:r>
          </w:p>
        </w:tc>
      </w:tr>
    </w:tbl>
    <w:p w14:paraId="37DFD31F">
      <w:pPr>
        <w:keepNext w:val="0"/>
        <w:keepLines w:val="0"/>
        <w:pageBreakBefore w:val="0"/>
        <w:widowControl/>
        <w:numPr>
          <w:ilvl w:val="0"/>
          <w:numId w:val="1"/>
        </w:numPr>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kern w:val="24"/>
          <w:sz w:val="28"/>
          <w:szCs w:val="28"/>
          <w:lang w:val="en-US" w:eastAsia="zh-Hans" w:bidi="ar"/>
        </w:rPr>
      </w:pPr>
      <w:r>
        <w:rPr>
          <w:rFonts w:hint="eastAsia" w:ascii="宋体" w:hAnsi="宋体" w:eastAsia="宋体" w:cs="宋体"/>
          <w:kern w:val="24"/>
          <w:sz w:val="28"/>
          <w:szCs w:val="28"/>
          <w:lang w:val="en-US" w:eastAsia="zh-Hans" w:bidi="ar"/>
        </w:rPr>
        <w:t>专业技能课程</w:t>
      </w:r>
    </w:p>
    <w:tbl>
      <w:tblPr>
        <w:tblStyle w:val="9"/>
        <w:tblW w:w="8424" w:type="dxa"/>
        <w:tblInd w:w="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310"/>
        <w:gridCol w:w="2339"/>
        <w:gridCol w:w="2213"/>
        <w:gridCol w:w="2562"/>
      </w:tblGrid>
      <w:tr w14:paraId="77DBA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trPr>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29809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课程名称</w:t>
            </w:r>
          </w:p>
        </w:tc>
        <w:tc>
          <w:tcPr>
            <w:tcW w:w="2339" w:type="dxa"/>
            <w:tcBorders>
              <w:top w:val="single" w:color="000000" w:sz="6" w:space="0"/>
              <w:left w:val="nil"/>
              <w:bottom w:val="single" w:color="000000" w:sz="6" w:space="0"/>
              <w:right w:val="single" w:color="000000" w:sz="6" w:space="0"/>
            </w:tcBorders>
            <w:shd w:val="clear" w:color="auto" w:fill="auto"/>
            <w:vAlign w:val="top"/>
          </w:tcPr>
          <w:p w14:paraId="510DBDB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课程目标</w:t>
            </w:r>
          </w:p>
        </w:tc>
        <w:tc>
          <w:tcPr>
            <w:tcW w:w="2213" w:type="dxa"/>
            <w:tcBorders>
              <w:top w:val="single" w:color="000000" w:sz="6" w:space="0"/>
              <w:left w:val="nil"/>
              <w:bottom w:val="single" w:color="000000" w:sz="6" w:space="0"/>
              <w:right w:val="single" w:color="000000" w:sz="6" w:space="0"/>
            </w:tcBorders>
            <w:shd w:val="clear" w:color="auto" w:fill="auto"/>
            <w:vAlign w:val="top"/>
          </w:tcPr>
          <w:p w14:paraId="37A700D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主要内容</w:t>
            </w:r>
          </w:p>
        </w:tc>
        <w:tc>
          <w:tcPr>
            <w:tcW w:w="2562" w:type="dxa"/>
            <w:tcBorders>
              <w:top w:val="single" w:color="000000" w:sz="6" w:space="0"/>
              <w:left w:val="nil"/>
              <w:bottom w:val="single" w:color="000000" w:sz="6" w:space="0"/>
              <w:right w:val="single" w:color="000000" w:sz="6" w:space="0"/>
            </w:tcBorders>
            <w:shd w:val="clear" w:color="auto" w:fill="auto"/>
            <w:vAlign w:val="center"/>
          </w:tcPr>
          <w:p w14:paraId="006E8B6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教学要求</w:t>
            </w:r>
          </w:p>
        </w:tc>
      </w:tr>
      <w:tr w14:paraId="308C9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8" w:hRule="atLeast"/>
        </w:trPr>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2EFF0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手操+服务接待礼仪流程+晨夕会</w:t>
            </w:r>
          </w:p>
        </w:tc>
        <w:tc>
          <w:tcPr>
            <w:tcW w:w="2339" w:type="dxa"/>
            <w:tcBorders>
              <w:top w:val="single" w:color="000000" w:sz="6" w:space="0"/>
              <w:left w:val="nil"/>
              <w:bottom w:val="single" w:color="000000" w:sz="6" w:space="0"/>
              <w:right w:val="single" w:color="000000" w:sz="6" w:space="0"/>
            </w:tcBorders>
            <w:shd w:val="clear" w:color="auto" w:fill="auto"/>
            <w:vAlign w:val="top"/>
          </w:tcPr>
          <w:p w14:paraId="4E341FC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锻炼学生手部的灵活性，标准接待八步曲，为技能的练习打下基础</w:t>
            </w:r>
          </w:p>
        </w:tc>
        <w:tc>
          <w:tcPr>
            <w:tcW w:w="2213" w:type="dxa"/>
            <w:tcBorders>
              <w:top w:val="single" w:color="000000" w:sz="6" w:space="0"/>
              <w:left w:val="nil"/>
              <w:bottom w:val="single" w:color="000000" w:sz="6" w:space="0"/>
              <w:right w:val="single" w:color="000000" w:sz="6" w:space="0"/>
            </w:tcBorders>
            <w:shd w:val="clear" w:color="auto" w:fill="auto"/>
            <w:vAlign w:val="top"/>
          </w:tcPr>
          <w:p w14:paraId="4720FA9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1.学习标准服务接待话术；</w:t>
            </w:r>
          </w:p>
          <w:p w14:paraId="2BB32F9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2.学习标准服务接待动作，手操；</w:t>
            </w:r>
          </w:p>
          <w:p w14:paraId="68E4E8B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3.话术与动作相结合。</w:t>
            </w:r>
          </w:p>
          <w:p w14:paraId="7362526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 </w:t>
            </w:r>
          </w:p>
        </w:tc>
        <w:tc>
          <w:tcPr>
            <w:tcW w:w="2562" w:type="dxa"/>
            <w:tcBorders>
              <w:top w:val="single" w:color="000000" w:sz="6" w:space="0"/>
              <w:left w:val="nil"/>
              <w:bottom w:val="single" w:color="000000" w:sz="6" w:space="0"/>
              <w:right w:val="single" w:color="000000" w:sz="6" w:space="0"/>
            </w:tcBorders>
            <w:shd w:val="clear" w:color="auto" w:fill="auto"/>
            <w:vAlign w:val="top"/>
          </w:tcPr>
          <w:p w14:paraId="4496D78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掌握手操练习，八步曲</w:t>
            </w:r>
          </w:p>
        </w:tc>
      </w:tr>
      <w:tr w14:paraId="0AE1D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8" w:hRule="atLeast"/>
        </w:trPr>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56150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芳香开背</w:t>
            </w:r>
          </w:p>
        </w:tc>
        <w:tc>
          <w:tcPr>
            <w:tcW w:w="2339" w:type="dxa"/>
            <w:tcBorders>
              <w:top w:val="single" w:color="000000" w:sz="6" w:space="0"/>
              <w:left w:val="nil"/>
              <w:bottom w:val="single" w:color="000000" w:sz="6" w:space="0"/>
              <w:right w:val="single" w:color="000000" w:sz="6" w:space="0"/>
            </w:tcBorders>
            <w:shd w:val="clear" w:color="auto" w:fill="auto"/>
            <w:vAlign w:val="top"/>
          </w:tcPr>
          <w:p w14:paraId="0470D7C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学生能够进行正规的背部亚健康状况进行辨别与技能调理</w:t>
            </w:r>
          </w:p>
        </w:tc>
        <w:tc>
          <w:tcPr>
            <w:tcW w:w="2213" w:type="dxa"/>
            <w:tcBorders>
              <w:top w:val="single" w:color="000000" w:sz="6" w:space="0"/>
              <w:left w:val="nil"/>
              <w:bottom w:val="single" w:color="000000" w:sz="6" w:space="0"/>
              <w:right w:val="single" w:color="000000" w:sz="6" w:space="0"/>
            </w:tcBorders>
            <w:shd w:val="clear" w:color="auto" w:fill="auto"/>
            <w:vAlign w:val="top"/>
          </w:tcPr>
          <w:p w14:paraId="2889F2A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1.了解流程概述；</w:t>
            </w:r>
          </w:p>
          <w:p w14:paraId="680DA49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2.掌握专业术语解释；</w:t>
            </w:r>
          </w:p>
          <w:p w14:paraId="703B4D7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3.掌握流程步骤；</w:t>
            </w:r>
          </w:p>
          <w:p w14:paraId="09AEE89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4.掌握流程话术。</w:t>
            </w:r>
          </w:p>
        </w:tc>
        <w:tc>
          <w:tcPr>
            <w:tcW w:w="2562" w:type="dxa"/>
            <w:tcBorders>
              <w:top w:val="single" w:color="000000" w:sz="6" w:space="0"/>
              <w:left w:val="nil"/>
              <w:bottom w:val="single" w:color="000000" w:sz="6" w:space="0"/>
              <w:right w:val="single" w:color="000000" w:sz="6" w:space="0"/>
            </w:tcBorders>
            <w:shd w:val="clear" w:color="auto" w:fill="auto"/>
            <w:vAlign w:val="top"/>
          </w:tcPr>
          <w:p w14:paraId="5323997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掌握专业的芳香开背精油配合专业开背手法，它可以:</w:t>
            </w:r>
          </w:p>
          <w:p w14:paraId="1C3E0FC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(1)加速整个身体的血液循环，促进身体新陈代谢有利于体内毒素废物的排出;</w:t>
            </w:r>
          </w:p>
          <w:p w14:paraId="6142419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(2)还可以在减压、缓解背部疲劳的同时让面部营养更好的吸收，增强面部护理效果。</w:t>
            </w:r>
          </w:p>
          <w:p w14:paraId="2F4E6E0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 </w:t>
            </w:r>
          </w:p>
        </w:tc>
      </w:tr>
      <w:tr w14:paraId="0A5B8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8" w:hRule="atLeast"/>
        </w:trPr>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C52D5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经络减压身体项目</w:t>
            </w:r>
          </w:p>
        </w:tc>
        <w:tc>
          <w:tcPr>
            <w:tcW w:w="2339" w:type="dxa"/>
            <w:tcBorders>
              <w:top w:val="single" w:color="000000" w:sz="6" w:space="0"/>
              <w:left w:val="nil"/>
              <w:bottom w:val="single" w:color="000000" w:sz="6" w:space="0"/>
              <w:right w:val="single" w:color="000000" w:sz="6" w:space="0"/>
            </w:tcBorders>
            <w:shd w:val="clear" w:color="auto" w:fill="auto"/>
            <w:vAlign w:val="top"/>
          </w:tcPr>
          <w:p w14:paraId="3F2B393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通过身体项目学习，学生能进行规范有效的技能操作，辨别亚健康情况</w:t>
            </w:r>
          </w:p>
        </w:tc>
        <w:tc>
          <w:tcPr>
            <w:tcW w:w="2213" w:type="dxa"/>
            <w:tcBorders>
              <w:top w:val="single" w:color="000000" w:sz="6" w:space="0"/>
              <w:left w:val="nil"/>
              <w:bottom w:val="single" w:color="000000" w:sz="6" w:space="0"/>
              <w:right w:val="single" w:color="000000" w:sz="6" w:space="0"/>
            </w:tcBorders>
            <w:shd w:val="clear" w:color="auto" w:fill="auto"/>
            <w:vAlign w:val="top"/>
          </w:tcPr>
          <w:p w14:paraId="0D85D6A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1.掌握经络减压流程概述；</w:t>
            </w:r>
          </w:p>
          <w:p w14:paraId="179545E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2.掌握经络减压专业术语解释；</w:t>
            </w:r>
          </w:p>
          <w:p w14:paraId="621668C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3.掌握经络减压流程；</w:t>
            </w:r>
          </w:p>
          <w:p w14:paraId="3941445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4.掌握经络减压话术。</w:t>
            </w:r>
          </w:p>
          <w:p w14:paraId="39256D8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 </w:t>
            </w:r>
          </w:p>
        </w:tc>
        <w:tc>
          <w:tcPr>
            <w:tcW w:w="2562" w:type="dxa"/>
            <w:tcBorders>
              <w:top w:val="single" w:color="000000" w:sz="6" w:space="0"/>
              <w:left w:val="nil"/>
              <w:bottom w:val="single" w:color="000000" w:sz="6" w:space="0"/>
              <w:right w:val="single" w:color="000000" w:sz="6" w:space="0"/>
            </w:tcBorders>
            <w:shd w:val="clear" w:color="auto" w:fill="auto"/>
            <w:vAlign w:val="top"/>
          </w:tcPr>
          <w:p w14:paraId="02B10CD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掌握从《黄帝内经》中中医养生基础上发展而来的。它秉承了中医养生“防未病”的理念，又根据东方女性的身体特点量身订做的减轻压力的放松疗法，通过经络和穴位的按摩手法与精油的配合，可有效的疏通十二经络和任督二脉，起到调节气血放松筋骨促进身体循环与代谢的作用，更好的改善身体亚健康状态。</w:t>
            </w:r>
          </w:p>
          <w:p w14:paraId="142CD87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 </w:t>
            </w:r>
          </w:p>
        </w:tc>
      </w:tr>
      <w:tr w14:paraId="0B743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9" w:hRule="atLeast"/>
        </w:trPr>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AB27D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淋巴排毒</w:t>
            </w:r>
          </w:p>
        </w:tc>
        <w:tc>
          <w:tcPr>
            <w:tcW w:w="2339" w:type="dxa"/>
            <w:tcBorders>
              <w:top w:val="single" w:color="000000" w:sz="6" w:space="0"/>
              <w:left w:val="nil"/>
              <w:bottom w:val="single" w:color="000000" w:sz="6" w:space="0"/>
              <w:right w:val="single" w:color="000000" w:sz="6" w:space="0"/>
            </w:tcBorders>
            <w:shd w:val="clear" w:color="auto" w:fill="auto"/>
            <w:vAlign w:val="top"/>
          </w:tcPr>
          <w:p w14:paraId="197EEC2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学生能够掌握淋巴系统的组成及技能手法，进行亚健康的调理</w:t>
            </w:r>
          </w:p>
        </w:tc>
        <w:tc>
          <w:tcPr>
            <w:tcW w:w="2213" w:type="dxa"/>
            <w:tcBorders>
              <w:top w:val="single" w:color="000000" w:sz="6" w:space="0"/>
              <w:left w:val="nil"/>
              <w:bottom w:val="single" w:color="000000" w:sz="6" w:space="0"/>
              <w:right w:val="single" w:color="000000" w:sz="6" w:space="0"/>
            </w:tcBorders>
            <w:shd w:val="clear" w:color="auto" w:fill="auto"/>
            <w:vAlign w:val="top"/>
          </w:tcPr>
          <w:p w14:paraId="2F0717D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1.掌握淋巴排毒流程概述；</w:t>
            </w:r>
          </w:p>
          <w:p w14:paraId="0DCEF67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2.掌握淋巴排毒专业术语解释；</w:t>
            </w:r>
          </w:p>
          <w:p w14:paraId="1D89313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3.掌握淋巴排毒流程；</w:t>
            </w:r>
          </w:p>
          <w:p w14:paraId="24CE4A8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21"/>
                <w:szCs w:val="21"/>
                <w:lang w:val="en-US" w:eastAsia="zh-CN" w:bidi="ar"/>
              </w:rPr>
              <w:t>4.掌握淋巴排毒话术。</w:t>
            </w:r>
          </w:p>
        </w:tc>
        <w:tc>
          <w:tcPr>
            <w:tcW w:w="2562" w:type="dxa"/>
            <w:tcBorders>
              <w:top w:val="single" w:color="000000" w:sz="6" w:space="0"/>
              <w:left w:val="nil"/>
              <w:bottom w:val="single" w:color="000000" w:sz="6" w:space="0"/>
              <w:right w:val="single" w:color="000000" w:sz="6" w:space="0"/>
            </w:tcBorders>
            <w:shd w:val="clear" w:color="auto" w:fill="auto"/>
            <w:vAlign w:val="top"/>
          </w:tcPr>
          <w:p w14:paraId="71FE5B7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掌握淋巴排毒技能流程和操作话术</w:t>
            </w:r>
          </w:p>
        </w:tc>
      </w:tr>
      <w:tr w14:paraId="2EC6F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8" w:hRule="atLeast"/>
        </w:trPr>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E65FA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美容院经营管理</w:t>
            </w:r>
          </w:p>
        </w:tc>
        <w:tc>
          <w:tcPr>
            <w:tcW w:w="2339" w:type="dxa"/>
            <w:tcBorders>
              <w:top w:val="single" w:color="000000" w:sz="6" w:space="0"/>
              <w:left w:val="nil"/>
              <w:bottom w:val="single" w:color="000000" w:sz="6" w:space="0"/>
              <w:right w:val="single" w:color="000000" w:sz="6" w:space="0"/>
            </w:tcBorders>
            <w:shd w:val="clear" w:color="auto" w:fill="auto"/>
            <w:vAlign w:val="top"/>
          </w:tcPr>
          <w:p w14:paraId="35866A6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对职位的晋升以及美容会所的人员架构，工作职责有基本的认识，为今后的职业生涯打下基础。</w:t>
            </w:r>
          </w:p>
        </w:tc>
        <w:tc>
          <w:tcPr>
            <w:tcW w:w="2213" w:type="dxa"/>
            <w:tcBorders>
              <w:top w:val="single" w:color="000000" w:sz="6" w:space="0"/>
              <w:left w:val="nil"/>
              <w:bottom w:val="single" w:color="000000" w:sz="6" w:space="0"/>
              <w:right w:val="single" w:color="000000" w:sz="6" w:space="0"/>
            </w:tcBorders>
            <w:shd w:val="clear" w:color="auto" w:fill="auto"/>
            <w:vAlign w:val="top"/>
          </w:tcPr>
          <w:p w14:paraId="520C8C5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1.了解人员架构的组成及主要职责</w:t>
            </w:r>
          </w:p>
        </w:tc>
        <w:tc>
          <w:tcPr>
            <w:tcW w:w="2562" w:type="dxa"/>
            <w:tcBorders>
              <w:top w:val="single" w:color="000000" w:sz="6" w:space="0"/>
              <w:left w:val="nil"/>
              <w:bottom w:val="single" w:color="000000" w:sz="6" w:space="0"/>
              <w:right w:val="single" w:color="000000" w:sz="6" w:space="0"/>
            </w:tcBorders>
            <w:shd w:val="clear" w:color="auto" w:fill="auto"/>
            <w:vAlign w:val="top"/>
          </w:tcPr>
          <w:p w14:paraId="418144F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掌握美容院的人员架构</w:t>
            </w:r>
          </w:p>
        </w:tc>
      </w:tr>
      <w:tr w14:paraId="5C8DA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8" w:hRule="atLeast"/>
        </w:trPr>
        <w:tc>
          <w:tcPr>
            <w:tcW w:w="1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46FC9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客户服务基础</w:t>
            </w:r>
          </w:p>
        </w:tc>
        <w:tc>
          <w:tcPr>
            <w:tcW w:w="2339" w:type="dxa"/>
            <w:tcBorders>
              <w:top w:val="single" w:color="000000" w:sz="6" w:space="0"/>
              <w:left w:val="nil"/>
              <w:bottom w:val="single" w:color="000000" w:sz="6" w:space="0"/>
              <w:right w:val="single" w:color="000000" w:sz="6" w:space="0"/>
            </w:tcBorders>
            <w:shd w:val="clear" w:color="auto" w:fill="auto"/>
            <w:vAlign w:val="top"/>
          </w:tcPr>
          <w:p w14:paraId="2B0787D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对待客户基础服务认知，为客户服务打下基础</w:t>
            </w:r>
          </w:p>
        </w:tc>
        <w:tc>
          <w:tcPr>
            <w:tcW w:w="2213" w:type="dxa"/>
            <w:tcBorders>
              <w:top w:val="single" w:color="000000" w:sz="6" w:space="0"/>
              <w:left w:val="nil"/>
              <w:bottom w:val="single" w:color="000000" w:sz="6" w:space="0"/>
              <w:right w:val="single" w:color="000000" w:sz="6" w:space="0"/>
            </w:tcBorders>
            <w:shd w:val="clear" w:color="auto" w:fill="auto"/>
            <w:vAlign w:val="top"/>
          </w:tcPr>
          <w:p w14:paraId="563179E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1.了解优质客户服务概念；</w:t>
            </w:r>
          </w:p>
          <w:p w14:paraId="3B835E9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2.掌握优质服务所体现的三个方面；</w:t>
            </w:r>
          </w:p>
          <w:p w14:paraId="2309FE5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3.掌握优质客户服务的技巧；</w:t>
            </w:r>
          </w:p>
          <w:p w14:paraId="054AA6B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4.掌握提高顾客满意度的措施。</w:t>
            </w:r>
          </w:p>
          <w:p w14:paraId="6468AF9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 </w:t>
            </w:r>
          </w:p>
        </w:tc>
        <w:tc>
          <w:tcPr>
            <w:tcW w:w="2562" w:type="dxa"/>
            <w:tcBorders>
              <w:top w:val="single" w:color="000000" w:sz="6" w:space="0"/>
              <w:left w:val="nil"/>
              <w:bottom w:val="single" w:color="000000" w:sz="6" w:space="0"/>
              <w:right w:val="single" w:color="000000" w:sz="6" w:space="0"/>
            </w:tcBorders>
            <w:shd w:val="clear" w:color="auto" w:fill="auto"/>
            <w:vAlign w:val="top"/>
          </w:tcPr>
          <w:p w14:paraId="67ED9FC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掌握客户服务接待基础知识</w:t>
            </w:r>
          </w:p>
        </w:tc>
      </w:tr>
    </w:tbl>
    <w:p w14:paraId="06D21651">
      <w:pPr>
        <w:keepNext w:val="0"/>
        <w:keepLines w:val="0"/>
        <w:pageBreakBefore w:val="0"/>
        <w:widowControl/>
        <w:numPr>
          <w:ilvl w:val="0"/>
          <w:numId w:val="0"/>
        </w:numPr>
        <w:suppressLineNumbers w:val="0"/>
        <w:wordWrap/>
        <w:topLinePunct w:val="0"/>
        <w:autoSpaceDN/>
        <w:bidi w:val="0"/>
        <w:adjustRightInd/>
        <w:snapToGrid/>
        <w:spacing w:beforeAutospacing="0" w:after="0" w:afterAutospacing="0" w:line="240" w:lineRule="auto"/>
        <w:ind w:right="0" w:rightChars="0"/>
        <w:jc w:val="left"/>
        <w:rPr>
          <w:rFonts w:hint="default" w:ascii="黑体" w:hAnsi="黑体" w:eastAsia="黑体" w:cs="黑体"/>
          <w:kern w:val="24"/>
          <w:sz w:val="28"/>
          <w:szCs w:val="28"/>
          <w:lang w:val="en-US" w:eastAsia="zh-Hans" w:bidi="ar"/>
        </w:rPr>
      </w:pPr>
    </w:p>
    <w:p w14:paraId="430693F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kern w:val="24"/>
          <w:sz w:val="28"/>
          <w:szCs w:val="28"/>
          <w:lang w:val="en-US" w:eastAsia="zh-Hans" w:bidi="ar"/>
        </w:rPr>
      </w:pPr>
      <w:r>
        <w:rPr>
          <w:rFonts w:hint="eastAsia" w:ascii="宋体" w:hAnsi="宋体" w:eastAsia="宋体" w:cs="宋体"/>
          <w:kern w:val="24"/>
          <w:sz w:val="28"/>
          <w:szCs w:val="28"/>
          <w:lang w:eastAsia="zh-CN" w:bidi="ar"/>
        </w:rPr>
        <w:t>（</w:t>
      </w:r>
      <w:r>
        <w:rPr>
          <w:rFonts w:hint="eastAsia" w:ascii="宋体" w:hAnsi="宋体" w:eastAsia="宋体" w:cs="宋体"/>
          <w:kern w:val="24"/>
          <w:sz w:val="28"/>
          <w:szCs w:val="28"/>
          <w:lang w:val="en-US" w:eastAsia="zh-Hans" w:bidi="ar"/>
        </w:rPr>
        <w:t>四</w:t>
      </w:r>
      <w:r>
        <w:rPr>
          <w:rFonts w:hint="eastAsia" w:ascii="宋体" w:hAnsi="宋体" w:eastAsia="宋体" w:cs="宋体"/>
          <w:kern w:val="24"/>
          <w:sz w:val="28"/>
          <w:szCs w:val="28"/>
          <w:lang w:eastAsia="zh-Hans" w:bidi="ar"/>
        </w:rPr>
        <w:t>）</w:t>
      </w:r>
      <w:r>
        <w:rPr>
          <w:rFonts w:hint="eastAsia" w:ascii="宋体" w:hAnsi="宋体" w:eastAsia="宋体" w:cs="宋体"/>
          <w:kern w:val="24"/>
          <w:sz w:val="28"/>
          <w:szCs w:val="28"/>
          <w:lang w:val="en-US" w:eastAsia="zh-Hans" w:bidi="ar"/>
        </w:rPr>
        <w:t>专业选修课</w:t>
      </w:r>
    </w:p>
    <w:tbl>
      <w:tblPr>
        <w:tblStyle w:val="10"/>
        <w:tblW w:w="840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2423"/>
        <w:gridCol w:w="2213"/>
        <w:gridCol w:w="2537"/>
      </w:tblGrid>
      <w:tr w14:paraId="22BE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35CCCE1B">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1"/>
                <w:lang w:val="en-US" w:eastAsia="zh-CN" w:bidi="ar"/>
              </w:rPr>
              <w:t>课程名称</w:t>
            </w:r>
          </w:p>
        </w:tc>
        <w:tc>
          <w:tcPr>
            <w:tcW w:w="2423" w:type="dxa"/>
            <w:vAlign w:val="top"/>
          </w:tcPr>
          <w:p w14:paraId="18B2A685">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1"/>
                <w:lang w:val="en-US" w:eastAsia="zh-CN" w:bidi="ar"/>
              </w:rPr>
              <w:t>课程目标</w:t>
            </w:r>
          </w:p>
        </w:tc>
        <w:tc>
          <w:tcPr>
            <w:tcW w:w="2213" w:type="dxa"/>
            <w:vAlign w:val="top"/>
          </w:tcPr>
          <w:p w14:paraId="26501BAD">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1"/>
                <w:lang w:val="en-US" w:eastAsia="zh-CN" w:bidi="ar"/>
              </w:rPr>
              <w:t>主要内容</w:t>
            </w:r>
          </w:p>
        </w:tc>
        <w:tc>
          <w:tcPr>
            <w:tcW w:w="2537" w:type="dxa"/>
            <w:vAlign w:val="center"/>
          </w:tcPr>
          <w:p w14:paraId="7210764A">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1"/>
                <w:lang w:val="en-US" w:eastAsia="zh-CN" w:bidi="ar"/>
              </w:rPr>
              <w:t>教学要求</w:t>
            </w:r>
          </w:p>
        </w:tc>
      </w:tr>
      <w:tr w14:paraId="1C83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446C1DA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化妆造型设计</w:t>
            </w:r>
          </w:p>
          <w:p w14:paraId="734CDAE5">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
              </w:rPr>
            </w:pPr>
          </w:p>
        </w:tc>
        <w:tc>
          <w:tcPr>
            <w:tcW w:w="2423" w:type="dxa"/>
            <w:vAlign w:val="top"/>
          </w:tcPr>
          <w:p w14:paraId="537EFC40">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掌握不同场景化妆技巧，能独立完成日常妆、新娘妆、舞台妆等造型设计与实操。</w:t>
            </w:r>
          </w:p>
        </w:tc>
        <w:tc>
          <w:tcPr>
            <w:tcW w:w="2213" w:type="dxa"/>
            <w:vAlign w:val="top"/>
          </w:tcPr>
          <w:p w14:paraId="6747059F">
            <w:pPr>
              <w:keepNext w:val="0"/>
              <w:keepLines w:val="0"/>
              <w:pageBreakBefore w:val="0"/>
              <w:widowControl/>
              <w:numPr>
                <w:ilvl w:val="0"/>
                <w:numId w:val="2"/>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化妆工具使用</w:t>
            </w:r>
            <w:r>
              <w:rPr>
                <w:rFonts w:hint="default" w:asciiTheme="minorEastAsia" w:hAnsiTheme="minorEastAsia" w:eastAsiaTheme="minorEastAsia" w:cstheme="minorEastAsia"/>
                <w:bCs/>
                <w:kern w:val="2"/>
                <w:sz w:val="21"/>
                <w:szCs w:val="21"/>
                <w:lang w:eastAsia="zh-CN" w:bidi="ar"/>
              </w:rPr>
              <w:t>；</w:t>
            </w:r>
          </w:p>
          <w:p w14:paraId="4E0F3AF0">
            <w:pPr>
              <w:keepNext w:val="0"/>
              <w:keepLines w:val="0"/>
              <w:pageBreakBefore w:val="0"/>
              <w:widowControl/>
              <w:numPr>
                <w:ilvl w:val="0"/>
                <w:numId w:val="2"/>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底妆技巧</w:t>
            </w:r>
            <w:r>
              <w:rPr>
                <w:rFonts w:hint="default" w:asciiTheme="minorEastAsia" w:hAnsiTheme="minorEastAsia" w:eastAsiaTheme="minorEastAsia" w:cstheme="minorEastAsia"/>
                <w:bCs/>
                <w:kern w:val="2"/>
                <w:sz w:val="21"/>
                <w:szCs w:val="21"/>
                <w:lang w:eastAsia="zh-CN" w:bidi="ar"/>
              </w:rPr>
              <w:t>；</w:t>
            </w:r>
          </w:p>
          <w:p w14:paraId="2E55A753">
            <w:pPr>
              <w:keepNext w:val="0"/>
              <w:keepLines w:val="0"/>
              <w:pageBreakBefore w:val="0"/>
              <w:widowControl/>
              <w:numPr>
                <w:ilvl w:val="0"/>
                <w:numId w:val="2"/>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眉眼唇修饰</w:t>
            </w:r>
            <w:r>
              <w:rPr>
                <w:rFonts w:hint="default" w:asciiTheme="minorEastAsia" w:hAnsiTheme="minorEastAsia" w:eastAsiaTheme="minorEastAsia" w:cstheme="minorEastAsia"/>
                <w:bCs/>
                <w:kern w:val="2"/>
                <w:sz w:val="21"/>
                <w:szCs w:val="21"/>
                <w:lang w:eastAsia="zh-CN" w:bidi="ar"/>
              </w:rPr>
              <w:t>；</w:t>
            </w:r>
          </w:p>
          <w:p w14:paraId="3639057E">
            <w:pPr>
              <w:keepNext w:val="0"/>
              <w:keepLines w:val="0"/>
              <w:pageBreakBefore w:val="0"/>
              <w:widowControl/>
              <w:numPr>
                <w:ilvl w:val="0"/>
                <w:numId w:val="2"/>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日常妆与新娘妆完整流程</w:t>
            </w:r>
            <w:r>
              <w:rPr>
                <w:rFonts w:hint="default" w:asciiTheme="minorEastAsia" w:hAnsiTheme="minorEastAsia" w:eastAsiaTheme="minorEastAsia" w:cstheme="minorEastAsia"/>
                <w:bCs/>
                <w:kern w:val="2"/>
                <w:sz w:val="21"/>
                <w:szCs w:val="21"/>
                <w:lang w:eastAsia="zh-CN" w:bidi="ar"/>
              </w:rPr>
              <w:t>；</w:t>
            </w:r>
          </w:p>
          <w:p w14:paraId="74B7DE2F">
            <w:pPr>
              <w:keepNext w:val="0"/>
              <w:keepLines w:val="0"/>
              <w:pageBreakBefore w:val="0"/>
              <w:widowControl/>
              <w:numPr>
                <w:ilvl w:val="0"/>
                <w:numId w:val="2"/>
              </w:numPr>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造型搭配（发型+配饰）</w:t>
            </w:r>
            <w:r>
              <w:rPr>
                <w:rFonts w:hint="default" w:asciiTheme="minorEastAsia" w:hAnsiTheme="minorEastAsia" w:eastAsiaTheme="minorEastAsia" w:cstheme="minorEastAsia"/>
                <w:bCs/>
                <w:kern w:val="2"/>
                <w:sz w:val="21"/>
                <w:szCs w:val="21"/>
                <w:lang w:eastAsia="zh-CN" w:bidi="ar"/>
              </w:rPr>
              <w:t>。</w:t>
            </w:r>
          </w:p>
        </w:tc>
        <w:tc>
          <w:tcPr>
            <w:tcW w:w="2537" w:type="dxa"/>
            <w:vAlign w:val="top"/>
          </w:tcPr>
          <w:p w14:paraId="5211C58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配套化妆台、假人头模等实训工具；需完成5组不同风格妆容作品，考核侧重妆容精致度与场景适配性。</w:t>
            </w:r>
          </w:p>
          <w:p w14:paraId="42904A13">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
              </w:rPr>
            </w:pPr>
          </w:p>
        </w:tc>
      </w:tr>
      <w:tr w14:paraId="2423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642C2664">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美容仪器操作</w:t>
            </w:r>
          </w:p>
        </w:tc>
        <w:tc>
          <w:tcPr>
            <w:tcW w:w="2423" w:type="dxa"/>
            <w:vAlign w:val="top"/>
          </w:tcPr>
          <w:p w14:paraId="53E58E80">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熟悉常见美容仪器原理，能安全规范操作洁面仪、光子嫩肤仪、塑形仪等设备。</w:t>
            </w:r>
          </w:p>
        </w:tc>
        <w:tc>
          <w:tcPr>
            <w:tcW w:w="2213" w:type="dxa"/>
            <w:vAlign w:val="top"/>
          </w:tcPr>
          <w:p w14:paraId="5D3AAC20">
            <w:pPr>
              <w:keepNext w:val="0"/>
              <w:keepLines w:val="0"/>
              <w:pageBreakBefore w:val="0"/>
              <w:widowControl/>
              <w:numPr>
                <w:ilvl w:val="0"/>
                <w:numId w:val="3"/>
              </w:numPr>
              <w:suppressLineNumbers w:val="0"/>
              <w:wordWrap/>
              <w:topLinePunct w:val="0"/>
              <w:autoSpaceDN/>
              <w:bidi w:val="0"/>
              <w:adjustRightInd/>
              <w:snapToGrid/>
              <w:spacing w:beforeAutospacing="0" w:after="0" w:afterAutospacing="0" w:line="240" w:lineRule="auto"/>
              <w:ind w:left="0" w:right="0"/>
              <w:jc w:val="left"/>
              <w:rPr>
                <w:rFonts w:hint="default" w:asciiTheme="minorEastAsia" w:hAnsiTheme="minorEastAsia" w:eastAsiaTheme="minorEastAsia" w:cstheme="minorEastAsia"/>
                <w:bCs/>
                <w:kern w:val="2"/>
                <w:sz w:val="21"/>
                <w:szCs w:val="21"/>
                <w:lang w:eastAsia="zh-CN" w:bidi="ar"/>
              </w:rPr>
            </w:pPr>
            <w:r>
              <w:rPr>
                <w:rFonts w:hint="eastAsia" w:asciiTheme="minorEastAsia" w:hAnsiTheme="minorEastAsia" w:eastAsiaTheme="minorEastAsia" w:cstheme="minorEastAsia"/>
                <w:bCs/>
                <w:kern w:val="2"/>
                <w:sz w:val="21"/>
                <w:szCs w:val="21"/>
                <w:lang w:val="en-US" w:eastAsia="zh-CN" w:bidi="ar"/>
              </w:rPr>
              <w:t>仪器分类与工作原理</w:t>
            </w:r>
            <w:r>
              <w:rPr>
                <w:rFonts w:hint="default" w:asciiTheme="minorEastAsia" w:hAnsiTheme="minorEastAsia" w:eastAsiaTheme="minorEastAsia" w:cstheme="minorEastAsia"/>
                <w:bCs/>
                <w:kern w:val="2"/>
                <w:sz w:val="21"/>
                <w:szCs w:val="21"/>
                <w:lang w:eastAsia="zh-CN" w:bidi="ar"/>
              </w:rPr>
              <w:t>；</w:t>
            </w:r>
          </w:p>
          <w:p w14:paraId="341D59FF">
            <w:pPr>
              <w:keepNext w:val="0"/>
              <w:keepLines w:val="0"/>
              <w:pageBreakBefore w:val="0"/>
              <w:widowControl/>
              <w:numPr>
                <w:ilvl w:val="0"/>
                <w:numId w:val="3"/>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安全操作规范（消毒、参数调节）</w:t>
            </w:r>
            <w:r>
              <w:rPr>
                <w:rFonts w:hint="default" w:asciiTheme="minorEastAsia" w:hAnsiTheme="minorEastAsia" w:eastAsiaTheme="minorEastAsia" w:cstheme="minorEastAsia"/>
                <w:bCs/>
                <w:kern w:val="2"/>
                <w:sz w:val="21"/>
                <w:szCs w:val="21"/>
                <w:lang w:eastAsia="zh-CN" w:bidi="ar"/>
              </w:rPr>
              <w:t>；</w:t>
            </w:r>
          </w:p>
          <w:p w14:paraId="6BAE7E96">
            <w:pPr>
              <w:keepNext w:val="0"/>
              <w:keepLines w:val="0"/>
              <w:pageBreakBefore w:val="0"/>
              <w:widowControl/>
              <w:numPr>
                <w:ilvl w:val="0"/>
                <w:numId w:val="3"/>
              </w:numPr>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洁面仪/光子嫩肤仪/塑形仪实操、仪器日常维护。</w:t>
            </w:r>
          </w:p>
        </w:tc>
        <w:tc>
          <w:tcPr>
            <w:tcW w:w="2537" w:type="dxa"/>
            <w:vAlign w:val="top"/>
          </w:tcPr>
          <w:p w14:paraId="21E5D7C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配备真实美容仪器实训；需完成仪器消毒、参数设置、项目实操全流程考核，强调安全操作意识。</w:t>
            </w:r>
          </w:p>
          <w:p w14:paraId="5A7BD0D5">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
              </w:rPr>
            </w:pPr>
          </w:p>
        </w:tc>
      </w:tr>
      <w:tr w14:paraId="14E4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7CD46F08">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美甲设计</w:t>
            </w:r>
          </w:p>
        </w:tc>
        <w:tc>
          <w:tcPr>
            <w:tcW w:w="2423" w:type="dxa"/>
            <w:vAlign w:val="top"/>
          </w:tcPr>
          <w:p w14:paraId="7C865ED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掌握美甲基础技能，能独立完成纯色美甲、简单图案绘制与基础修形。</w:t>
            </w:r>
          </w:p>
          <w:p w14:paraId="11EF0E4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kern w:val="2"/>
                <w:sz w:val="21"/>
                <w:szCs w:val="21"/>
                <w:lang w:val="en-US" w:eastAsia="zh-CN" w:bidi="ar"/>
              </w:rPr>
            </w:pPr>
          </w:p>
          <w:p w14:paraId="151A9AA9">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
              </w:rPr>
            </w:pPr>
          </w:p>
        </w:tc>
        <w:tc>
          <w:tcPr>
            <w:tcW w:w="2213" w:type="dxa"/>
            <w:vAlign w:val="top"/>
          </w:tcPr>
          <w:p w14:paraId="327532E8">
            <w:pPr>
              <w:keepNext w:val="0"/>
              <w:keepLines w:val="0"/>
              <w:pageBreakBefore w:val="0"/>
              <w:widowControl/>
              <w:numPr>
                <w:ilvl w:val="0"/>
                <w:numId w:val="4"/>
              </w:numPr>
              <w:suppressLineNumbers w:val="0"/>
              <w:wordWrap/>
              <w:topLinePunct w:val="0"/>
              <w:autoSpaceDN/>
              <w:bidi w:val="0"/>
              <w:adjustRightInd/>
              <w:snapToGrid/>
              <w:spacing w:beforeAutospacing="0" w:after="0" w:afterAutospacing="0" w:line="240" w:lineRule="auto"/>
              <w:ind w:left="0" w:right="0"/>
              <w:jc w:val="left"/>
              <w:rPr>
                <w:rFonts w:hint="default" w:asciiTheme="minorEastAsia" w:hAnsiTheme="minorEastAsia" w:eastAsiaTheme="minorEastAsia" w:cstheme="minorEastAsia"/>
                <w:bCs/>
                <w:kern w:val="2"/>
                <w:sz w:val="21"/>
                <w:szCs w:val="21"/>
                <w:lang w:eastAsia="zh-CN" w:bidi="ar"/>
              </w:rPr>
            </w:pPr>
            <w:r>
              <w:rPr>
                <w:rFonts w:hint="eastAsia" w:asciiTheme="minorEastAsia" w:hAnsiTheme="minorEastAsia" w:eastAsiaTheme="minorEastAsia" w:cstheme="minorEastAsia"/>
                <w:bCs/>
                <w:kern w:val="2"/>
                <w:sz w:val="21"/>
                <w:szCs w:val="21"/>
                <w:lang w:val="en-US" w:eastAsia="zh-CN" w:bidi="ar"/>
              </w:rPr>
              <w:t>指甲修形</w:t>
            </w:r>
            <w:r>
              <w:rPr>
                <w:rFonts w:hint="default" w:asciiTheme="minorEastAsia" w:hAnsiTheme="minorEastAsia" w:eastAsiaTheme="minorEastAsia" w:cstheme="minorEastAsia"/>
                <w:bCs/>
                <w:kern w:val="2"/>
                <w:sz w:val="21"/>
                <w:szCs w:val="21"/>
                <w:lang w:eastAsia="zh-CN" w:bidi="ar"/>
              </w:rPr>
              <w:t>；</w:t>
            </w:r>
          </w:p>
          <w:p w14:paraId="0803699A">
            <w:pPr>
              <w:keepNext w:val="0"/>
              <w:keepLines w:val="0"/>
              <w:pageBreakBefore w:val="0"/>
              <w:widowControl/>
              <w:numPr>
                <w:ilvl w:val="0"/>
                <w:numId w:val="4"/>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死皮处理</w:t>
            </w:r>
            <w:r>
              <w:rPr>
                <w:rFonts w:hint="default" w:asciiTheme="minorEastAsia" w:hAnsiTheme="minorEastAsia" w:eastAsiaTheme="minorEastAsia" w:cstheme="minorEastAsia"/>
                <w:bCs/>
                <w:kern w:val="2"/>
                <w:sz w:val="21"/>
                <w:szCs w:val="21"/>
                <w:lang w:eastAsia="zh-CN" w:bidi="ar"/>
              </w:rPr>
              <w:t>；</w:t>
            </w:r>
          </w:p>
          <w:p w14:paraId="36B8598B">
            <w:pPr>
              <w:keepNext w:val="0"/>
              <w:keepLines w:val="0"/>
              <w:pageBreakBefore w:val="0"/>
              <w:widowControl/>
              <w:numPr>
                <w:ilvl w:val="0"/>
                <w:numId w:val="4"/>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甲油胶涂抹</w:t>
            </w:r>
            <w:r>
              <w:rPr>
                <w:rFonts w:hint="default" w:asciiTheme="minorEastAsia" w:hAnsiTheme="minorEastAsia" w:eastAsiaTheme="minorEastAsia" w:cstheme="minorEastAsia"/>
                <w:bCs/>
                <w:kern w:val="2"/>
                <w:sz w:val="21"/>
                <w:szCs w:val="21"/>
                <w:lang w:eastAsia="zh-CN" w:bidi="ar"/>
              </w:rPr>
              <w:t>；</w:t>
            </w:r>
          </w:p>
          <w:p w14:paraId="677025CA">
            <w:pPr>
              <w:keepNext w:val="0"/>
              <w:keepLines w:val="0"/>
              <w:pageBreakBefore w:val="0"/>
              <w:widowControl/>
              <w:numPr>
                <w:ilvl w:val="0"/>
                <w:numId w:val="4"/>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简单图案（法式、碎花）绘制</w:t>
            </w:r>
            <w:r>
              <w:rPr>
                <w:rFonts w:hint="default" w:asciiTheme="minorEastAsia" w:hAnsiTheme="minorEastAsia" w:eastAsiaTheme="minorEastAsia" w:cstheme="minorEastAsia"/>
                <w:bCs/>
                <w:kern w:val="2"/>
                <w:sz w:val="21"/>
                <w:szCs w:val="21"/>
                <w:lang w:eastAsia="zh-CN" w:bidi="ar"/>
              </w:rPr>
              <w:t>；</w:t>
            </w:r>
          </w:p>
          <w:p w14:paraId="7D54ECD8">
            <w:pPr>
              <w:keepNext w:val="0"/>
              <w:keepLines w:val="0"/>
              <w:pageBreakBefore w:val="0"/>
              <w:widowControl/>
              <w:numPr>
                <w:ilvl w:val="0"/>
                <w:numId w:val="4"/>
              </w:numPr>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美甲工具消毒。</w:t>
            </w:r>
          </w:p>
        </w:tc>
        <w:tc>
          <w:tcPr>
            <w:tcW w:w="2537" w:type="dxa"/>
            <w:vAlign w:val="top"/>
          </w:tcPr>
          <w:p w14:paraId="10F97925">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配套美甲桌椅、甲油胶等工具；实操需遵循卫生规范，考核以成品美甲作品为主。</w:t>
            </w:r>
          </w:p>
        </w:tc>
      </w:tr>
      <w:tr w14:paraId="269D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4680898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纹绣技术基础</w:t>
            </w:r>
          </w:p>
          <w:p w14:paraId="1F134E2C">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
              </w:rPr>
            </w:pPr>
          </w:p>
        </w:tc>
        <w:tc>
          <w:tcPr>
            <w:tcW w:w="2423" w:type="dxa"/>
            <w:vAlign w:val="top"/>
          </w:tcPr>
          <w:p w14:paraId="2871A09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了解纹绣行业规范，掌握眉形设计、纹绣基础操作，具备纹绣助理岗位适配能力。</w:t>
            </w:r>
          </w:p>
          <w:p w14:paraId="6C2771F6">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
              </w:rPr>
            </w:pPr>
          </w:p>
        </w:tc>
        <w:tc>
          <w:tcPr>
            <w:tcW w:w="2213" w:type="dxa"/>
            <w:vAlign w:val="top"/>
          </w:tcPr>
          <w:p w14:paraId="7AB61C37">
            <w:pPr>
              <w:keepNext w:val="0"/>
              <w:keepLines w:val="0"/>
              <w:pageBreakBefore w:val="0"/>
              <w:widowControl/>
              <w:numPr>
                <w:ilvl w:val="0"/>
                <w:numId w:val="5"/>
              </w:numPr>
              <w:suppressLineNumbers w:val="0"/>
              <w:wordWrap/>
              <w:topLinePunct w:val="0"/>
              <w:autoSpaceDN/>
              <w:bidi w:val="0"/>
              <w:adjustRightInd/>
              <w:snapToGrid/>
              <w:spacing w:beforeAutospacing="0" w:after="0" w:afterAutospacing="0" w:line="240" w:lineRule="auto"/>
              <w:ind w:left="0" w:right="0"/>
              <w:jc w:val="left"/>
              <w:rPr>
                <w:rFonts w:hint="default" w:asciiTheme="minorEastAsia" w:hAnsiTheme="minorEastAsia" w:eastAsiaTheme="minorEastAsia" w:cstheme="minorEastAsia"/>
                <w:bCs/>
                <w:kern w:val="2"/>
                <w:sz w:val="21"/>
                <w:szCs w:val="21"/>
                <w:lang w:eastAsia="zh-CN" w:bidi="ar"/>
              </w:rPr>
            </w:pPr>
            <w:r>
              <w:rPr>
                <w:rFonts w:hint="eastAsia" w:asciiTheme="minorEastAsia" w:hAnsiTheme="minorEastAsia" w:eastAsiaTheme="minorEastAsia" w:cstheme="minorEastAsia"/>
                <w:bCs/>
                <w:kern w:val="2"/>
                <w:sz w:val="21"/>
                <w:szCs w:val="21"/>
                <w:lang w:val="en-US" w:eastAsia="zh-CN" w:bidi="ar"/>
              </w:rPr>
              <w:t>眉形设计（根据脸型适配）</w:t>
            </w:r>
            <w:r>
              <w:rPr>
                <w:rFonts w:hint="default" w:asciiTheme="minorEastAsia" w:hAnsiTheme="minorEastAsia" w:eastAsiaTheme="minorEastAsia" w:cstheme="minorEastAsia"/>
                <w:bCs/>
                <w:kern w:val="2"/>
                <w:sz w:val="21"/>
                <w:szCs w:val="21"/>
                <w:lang w:eastAsia="zh-CN" w:bidi="ar"/>
              </w:rPr>
              <w:t>；</w:t>
            </w:r>
          </w:p>
          <w:p w14:paraId="53CD52E3">
            <w:pPr>
              <w:keepNext w:val="0"/>
              <w:keepLines w:val="0"/>
              <w:pageBreakBefore w:val="0"/>
              <w:widowControl/>
              <w:numPr>
                <w:ilvl w:val="0"/>
                <w:numId w:val="5"/>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纹绣工具使用</w:t>
            </w:r>
            <w:r>
              <w:rPr>
                <w:rFonts w:hint="default" w:asciiTheme="minorEastAsia" w:hAnsiTheme="minorEastAsia" w:eastAsiaTheme="minorEastAsia" w:cstheme="minorEastAsia"/>
                <w:bCs/>
                <w:kern w:val="2"/>
                <w:sz w:val="21"/>
                <w:szCs w:val="21"/>
                <w:lang w:eastAsia="zh-CN" w:bidi="ar"/>
              </w:rPr>
              <w:t>；</w:t>
            </w:r>
          </w:p>
          <w:p w14:paraId="20F601C7">
            <w:pPr>
              <w:keepNext w:val="0"/>
              <w:keepLines w:val="0"/>
              <w:pageBreakBefore w:val="0"/>
              <w:widowControl/>
              <w:numPr>
                <w:ilvl w:val="0"/>
                <w:numId w:val="5"/>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色料选择</w:t>
            </w:r>
            <w:r>
              <w:rPr>
                <w:rFonts w:hint="default" w:asciiTheme="minorEastAsia" w:hAnsiTheme="minorEastAsia" w:eastAsiaTheme="minorEastAsia" w:cstheme="minorEastAsia"/>
                <w:bCs/>
                <w:kern w:val="2"/>
                <w:sz w:val="21"/>
                <w:szCs w:val="21"/>
                <w:lang w:eastAsia="zh-CN" w:bidi="ar"/>
              </w:rPr>
              <w:t>；</w:t>
            </w:r>
          </w:p>
          <w:p w14:paraId="2D3B1246">
            <w:pPr>
              <w:keepNext w:val="0"/>
              <w:keepLines w:val="0"/>
              <w:pageBreakBefore w:val="0"/>
              <w:widowControl/>
              <w:numPr>
                <w:ilvl w:val="0"/>
                <w:numId w:val="5"/>
              </w:numPr>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操作安全与消毒规范</w:t>
            </w:r>
            <w:r>
              <w:rPr>
                <w:rFonts w:hint="default" w:asciiTheme="minorEastAsia" w:hAnsiTheme="minorEastAsia" w:eastAsiaTheme="minorEastAsia" w:cstheme="minorEastAsia"/>
                <w:bCs/>
                <w:kern w:val="2"/>
                <w:sz w:val="21"/>
                <w:szCs w:val="21"/>
                <w:lang w:eastAsia="zh-CN" w:bidi="ar"/>
              </w:rPr>
              <w:t>；</w:t>
            </w:r>
          </w:p>
          <w:p w14:paraId="53423BC5">
            <w:pPr>
              <w:keepNext w:val="0"/>
              <w:keepLines w:val="0"/>
              <w:pageBreakBefore w:val="0"/>
              <w:widowControl/>
              <w:numPr>
                <w:ilvl w:val="0"/>
                <w:numId w:val="5"/>
              </w:numPr>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术后护理指导。</w:t>
            </w:r>
          </w:p>
        </w:tc>
        <w:tc>
          <w:tcPr>
            <w:tcW w:w="2537" w:type="dxa"/>
            <w:vAlign w:val="top"/>
          </w:tcPr>
          <w:p w14:paraId="482026C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使用仿真皮进行实操训练，严禁未持证进行真人实操；考核侧重眉形设计与操作规范。</w:t>
            </w:r>
          </w:p>
          <w:p w14:paraId="0BC69838">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
              </w:rPr>
            </w:pPr>
          </w:p>
        </w:tc>
      </w:tr>
      <w:tr w14:paraId="6599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666F03C4">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美容营销与门店运营</w:t>
            </w:r>
          </w:p>
        </w:tc>
        <w:tc>
          <w:tcPr>
            <w:tcW w:w="2423" w:type="dxa"/>
            <w:vAlign w:val="top"/>
          </w:tcPr>
          <w:p w14:paraId="0321744D">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掌握美容门店客户接待、产品销售、会员管理技巧，具备门店运营辅助能力。</w:t>
            </w:r>
          </w:p>
        </w:tc>
        <w:tc>
          <w:tcPr>
            <w:tcW w:w="2213" w:type="dxa"/>
            <w:vAlign w:val="top"/>
          </w:tcPr>
          <w:p w14:paraId="0603785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bCs/>
                <w:kern w:val="2"/>
                <w:sz w:val="21"/>
                <w:szCs w:val="21"/>
                <w:lang w:val="en-US" w:eastAsia="zh-CN" w:bidi="ar"/>
              </w:rPr>
            </w:pPr>
            <w:r>
              <w:rPr>
                <w:rFonts w:hint="eastAsia" w:asciiTheme="minorEastAsia" w:hAnsiTheme="minorEastAsia" w:eastAsiaTheme="minorEastAsia" w:cstheme="minorEastAsia"/>
                <w:bCs/>
                <w:kern w:val="2"/>
                <w:sz w:val="21"/>
                <w:szCs w:val="21"/>
                <w:lang w:val="en-US" w:eastAsia="zh-CN" w:bidi="ar"/>
              </w:rPr>
              <w:t>客户接待礼仪、需求挖掘与产品推荐、会员档案管理、促销活动策划基础、售后跟进技巧。</w:t>
            </w:r>
          </w:p>
          <w:p w14:paraId="0DAE9802">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bCs/>
                <w:kern w:val="2"/>
                <w:sz w:val="21"/>
                <w:szCs w:val="21"/>
                <w:lang w:val="en-US" w:eastAsia="zh-CN" w:bidi="ar"/>
              </w:rPr>
            </w:pPr>
          </w:p>
        </w:tc>
        <w:tc>
          <w:tcPr>
            <w:tcW w:w="2537" w:type="dxa"/>
            <w:vAlign w:val="top"/>
          </w:tcPr>
          <w:p w14:paraId="45E50B5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结合门店真实场景开展模拟销售；需完成5组客户接待与产品推荐情景实训。</w:t>
            </w:r>
          </w:p>
          <w:p w14:paraId="3864AC63">
            <w:pPr>
              <w:keepNext w:val="0"/>
              <w:keepLines w:val="0"/>
              <w:pageBreakBefore w:val="0"/>
              <w:widowControl/>
              <w:suppressLineNumbers w:val="0"/>
              <w:wordWrap/>
              <w:topLinePunct w:val="0"/>
              <w:autoSpaceDN/>
              <w:bidi w:val="0"/>
              <w:adjustRightInd/>
              <w:snapToGrid/>
              <w:spacing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
              </w:rPr>
            </w:pPr>
          </w:p>
        </w:tc>
      </w:tr>
    </w:tbl>
    <w:p w14:paraId="6DD5D102">
      <w:pPr>
        <w:keepNext w:val="0"/>
        <w:keepLines w:val="0"/>
        <w:pageBreakBefore w:val="0"/>
        <w:widowControl/>
        <w:suppressLineNumbers w:val="0"/>
        <w:wordWrap/>
        <w:topLinePunct w:val="0"/>
        <w:autoSpaceDN/>
        <w:bidi w:val="0"/>
        <w:adjustRightInd/>
        <w:snapToGrid/>
        <w:spacing w:beforeAutospacing="0" w:after="0" w:afterAutospacing="0" w:line="240" w:lineRule="auto"/>
        <w:ind w:right="0"/>
        <w:jc w:val="left"/>
        <w:rPr>
          <w:rFonts w:hint="eastAsia" w:ascii="黑体" w:hAnsi="黑体" w:eastAsia="黑体" w:cs="黑体"/>
          <w:kern w:val="24"/>
          <w:sz w:val="28"/>
          <w:szCs w:val="28"/>
          <w:lang w:val="en-US" w:eastAsia="zh-CN" w:bidi="ar"/>
        </w:rPr>
      </w:pPr>
    </w:p>
    <w:p w14:paraId="4EC61D1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黑体" w:hAnsi="黑体" w:eastAsia="黑体" w:cs="黑体"/>
          <w:sz w:val="28"/>
          <w:szCs w:val="28"/>
        </w:rPr>
      </w:pPr>
      <w:r>
        <w:rPr>
          <w:rFonts w:hint="eastAsia" w:ascii="黑体" w:hAnsi="黑体" w:eastAsia="黑体" w:cs="黑体"/>
          <w:kern w:val="24"/>
          <w:sz w:val="28"/>
          <w:szCs w:val="28"/>
          <w:lang w:val="en-US" w:eastAsia="zh-CN" w:bidi="ar"/>
        </w:rPr>
        <w:t>七、教学进度总体安排</w:t>
      </w:r>
    </w:p>
    <w:p w14:paraId="016A6F0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Theme="minorEastAsia" w:hAnsiTheme="minorEastAsia" w:eastAsiaTheme="minorEastAsia" w:cstheme="minorEastAsia"/>
          <w:sz w:val="22"/>
          <w:szCs w:val="28"/>
        </w:rPr>
      </w:pPr>
      <w:r>
        <w:rPr>
          <w:rFonts w:hint="eastAsia" w:asciiTheme="minorEastAsia" w:hAnsiTheme="minorEastAsia" w:eastAsiaTheme="minorEastAsia" w:cstheme="minorEastAsia"/>
          <w:kern w:val="2"/>
          <w:sz w:val="28"/>
          <w:szCs w:val="28"/>
          <w:lang w:val="en-US" w:eastAsia="zh-CN" w:bidi="ar"/>
        </w:rPr>
        <w:t>（一）教学活动时间分配表：</w:t>
      </w:r>
    </w:p>
    <w:tbl>
      <w:tblPr>
        <w:tblStyle w:val="9"/>
        <w:tblW w:w="81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0" w:type="dxa"/>
          <w:left w:w="108" w:type="dxa"/>
          <w:bottom w:w="0" w:type="dxa"/>
          <w:right w:w="108" w:type="dxa"/>
        </w:tblCellMar>
      </w:tblPr>
      <w:tblGrid>
        <w:gridCol w:w="1414"/>
        <w:gridCol w:w="1168"/>
        <w:gridCol w:w="1032"/>
        <w:gridCol w:w="900"/>
        <w:gridCol w:w="900"/>
        <w:gridCol w:w="901"/>
        <w:gridCol w:w="901"/>
        <w:gridCol w:w="901"/>
      </w:tblGrid>
      <w:tr w14:paraId="72D86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38" w:hRule="atLeast"/>
          <w:jc w:val="center"/>
        </w:trPr>
        <w:tc>
          <w:tcPr>
            <w:tcW w:w="141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F93A2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学期</w:t>
            </w:r>
          </w:p>
        </w:tc>
        <w:tc>
          <w:tcPr>
            <w:tcW w:w="11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EA1F6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入学教育（含军训）</w:t>
            </w:r>
          </w:p>
        </w:tc>
        <w:tc>
          <w:tcPr>
            <w:tcW w:w="103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84A26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课程</w:t>
            </w:r>
          </w:p>
          <w:p w14:paraId="03D42BD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教学</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FC9FD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劳动</w:t>
            </w:r>
          </w:p>
          <w:p w14:paraId="38475A4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教育</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E70AF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综合</w:t>
            </w:r>
          </w:p>
          <w:p w14:paraId="518FC29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实训</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8C902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顶岗</w:t>
            </w:r>
          </w:p>
          <w:p w14:paraId="6CA5253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实习</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13CA5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毕业</w:t>
            </w:r>
          </w:p>
          <w:p w14:paraId="188044D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教育</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3E6D0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合计</w:t>
            </w:r>
          </w:p>
        </w:tc>
      </w:tr>
      <w:tr w14:paraId="45B11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35" w:hRule="atLeast"/>
          <w:jc w:val="center"/>
        </w:trPr>
        <w:tc>
          <w:tcPr>
            <w:tcW w:w="1414" w:type="dxa"/>
            <w:tcBorders>
              <w:top w:val="single" w:color="000000" w:sz="6" w:space="0"/>
              <w:left w:val="single" w:color="000000" w:sz="6" w:space="0"/>
              <w:bottom w:val="single" w:color="000000" w:sz="6" w:space="0"/>
              <w:right w:val="single" w:color="000000" w:sz="6" w:space="0"/>
            </w:tcBorders>
            <w:shd w:val="clear" w:color="auto" w:fill="auto"/>
            <w:vAlign w:val="top"/>
          </w:tcPr>
          <w:p w14:paraId="683A404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第一学期</w:t>
            </w:r>
          </w:p>
        </w:tc>
        <w:tc>
          <w:tcPr>
            <w:tcW w:w="1168" w:type="dxa"/>
            <w:tcBorders>
              <w:top w:val="single" w:color="000000" w:sz="6" w:space="0"/>
              <w:left w:val="single" w:color="000000" w:sz="6" w:space="0"/>
              <w:bottom w:val="single" w:color="000000" w:sz="6" w:space="0"/>
              <w:right w:val="single" w:color="000000" w:sz="6" w:space="0"/>
            </w:tcBorders>
            <w:shd w:val="clear" w:color="auto" w:fill="auto"/>
            <w:vAlign w:val="top"/>
          </w:tcPr>
          <w:p w14:paraId="095CB30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2</w:t>
            </w:r>
          </w:p>
        </w:tc>
        <w:tc>
          <w:tcPr>
            <w:tcW w:w="1032" w:type="dxa"/>
            <w:tcBorders>
              <w:top w:val="single" w:color="000000" w:sz="6" w:space="0"/>
              <w:left w:val="single" w:color="000000" w:sz="6" w:space="0"/>
              <w:bottom w:val="single" w:color="000000" w:sz="6" w:space="0"/>
              <w:right w:val="single" w:color="000000" w:sz="6" w:space="0"/>
            </w:tcBorders>
            <w:shd w:val="clear" w:color="auto" w:fill="auto"/>
            <w:vAlign w:val="top"/>
          </w:tcPr>
          <w:p w14:paraId="774C8E7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18</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top"/>
          </w:tcPr>
          <w:p w14:paraId="6C14EF8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top"/>
          </w:tcPr>
          <w:p w14:paraId="2FCCB39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04CFA77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5966818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4807A59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21</w:t>
            </w:r>
          </w:p>
        </w:tc>
      </w:tr>
      <w:tr w14:paraId="16BCC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1414" w:type="dxa"/>
            <w:tcBorders>
              <w:top w:val="single" w:color="000000" w:sz="6" w:space="0"/>
              <w:left w:val="single" w:color="000000" w:sz="6" w:space="0"/>
              <w:bottom w:val="single" w:color="000000" w:sz="6" w:space="0"/>
              <w:right w:val="single" w:color="000000" w:sz="6" w:space="0"/>
            </w:tcBorders>
            <w:shd w:val="clear" w:color="auto" w:fill="auto"/>
            <w:vAlign w:val="top"/>
          </w:tcPr>
          <w:p w14:paraId="71102B3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第二学期</w:t>
            </w:r>
          </w:p>
        </w:tc>
        <w:tc>
          <w:tcPr>
            <w:tcW w:w="1168" w:type="dxa"/>
            <w:tcBorders>
              <w:top w:val="single" w:color="000000" w:sz="6" w:space="0"/>
              <w:left w:val="single" w:color="000000" w:sz="6" w:space="0"/>
              <w:bottom w:val="single" w:color="000000" w:sz="6" w:space="0"/>
              <w:right w:val="single" w:color="000000" w:sz="6" w:space="0"/>
            </w:tcBorders>
            <w:shd w:val="clear" w:color="auto" w:fill="auto"/>
            <w:vAlign w:val="top"/>
          </w:tcPr>
          <w:p w14:paraId="1C0E360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1032" w:type="dxa"/>
            <w:tcBorders>
              <w:top w:val="single" w:color="000000" w:sz="6" w:space="0"/>
              <w:left w:val="single" w:color="000000" w:sz="6" w:space="0"/>
              <w:bottom w:val="single" w:color="000000" w:sz="6" w:space="0"/>
              <w:right w:val="single" w:color="000000" w:sz="6" w:space="0"/>
            </w:tcBorders>
            <w:shd w:val="clear" w:color="auto" w:fill="auto"/>
            <w:vAlign w:val="top"/>
          </w:tcPr>
          <w:p w14:paraId="25D8A98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18</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top"/>
          </w:tcPr>
          <w:p w14:paraId="40A0E9C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top"/>
          </w:tcPr>
          <w:p w14:paraId="0A67C82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130C7DA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0486171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61D278A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19</w:t>
            </w:r>
          </w:p>
        </w:tc>
      </w:tr>
      <w:tr w14:paraId="74A88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1414" w:type="dxa"/>
            <w:tcBorders>
              <w:top w:val="single" w:color="000000" w:sz="6" w:space="0"/>
              <w:left w:val="single" w:color="000000" w:sz="6" w:space="0"/>
              <w:bottom w:val="single" w:color="000000" w:sz="6" w:space="0"/>
              <w:right w:val="single" w:color="000000" w:sz="6" w:space="0"/>
            </w:tcBorders>
            <w:shd w:val="clear" w:color="auto" w:fill="auto"/>
            <w:vAlign w:val="top"/>
          </w:tcPr>
          <w:p w14:paraId="294527E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第三学期</w:t>
            </w:r>
          </w:p>
        </w:tc>
        <w:tc>
          <w:tcPr>
            <w:tcW w:w="1168" w:type="dxa"/>
            <w:tcBorders>
              <w:top w:val="single" w:color="000000" w:sz="6" w:space="0"/>
              <w:left w:val="single" w:color="000000" w:sz="6" w:space="0"/>
              <w:bottom w:val="single" w:color="000000" w:sz="6" w:space="0"/>
              <w:right w:val="single" w:color="000000" w:sz="6" w:space="0"/>
            </w:tcBorders>
            <w:shd w:val="clear" w:color="auto" w:fill="auto"/>
            <w:vAlign w:val="top"/>
          </w:tcPr>
          <w:p w14:paraId="3BA607F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1032" w:type="dxa"/>
            <w:tcBorders>
              <w:top w:val="single" w:color="000000" w:sz="6" w:space="0"/>
              <w:left w:val="single" w:color="000000" w:sz="6" w:space="0"/>
              <w:bottom w:val="single" w:color="000000" w:sz="6" w:space="0"/>
              <w:right w:val="single" w:color="000000" w:sz="6" w:space="0"/>
            </w:tcBorders>
            <w:shd w:val="clear" w:color="auto" w:fill="auto"/>
            <w:vAlign w:val="top"/>
          </w:tcPr>
          <w:p w14:paraId="243E1E3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18</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top"/>
          </w:tcPr>
          <w:p w14:paraId="48D9FDB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top"/>
          </w:tcPr>
          <w:p w14:paraId="5BD0146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2</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355652D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3C86246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37E9D99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21</w:t>
            </w:r>
          </w:p>
        </w:tc>
      </w:tr>
      <w:tr w14:paraId="519D1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2" w:hRule="atLeast"/>
          <w:jc w:val="center"/>
        </w:trPr>
        <w:tc>
          <w:tcPr>
            <w:tcW w:w="1414" w:type="dxa"/>
            <w:tcBorders>
              <w:top w:val="single" w:color="000000" w:sz="6" w:space="0"/>
              <w:left w:val="single" w:color="000000" w:sz="6" w:space="0"/>
              <w:bottom w:val="single" w:color="000000" w:sz="6" w:space="0"/>
              <w:right w:val="single" w:color="000000" w:sz="6" w:space="0"/>
            </w:tcBorders>
            <w:shd w:val="clear" w:color="auto" w:fill="auto"/>
            <w:vAlign w:val="top"/>
          </w:tcPr>
          <w:p w14:paraId="66A4093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第四学期</w:t>
            </w:r>
          </w:p>
        </w:tc>
        <w:tc>
          <w:tcPr>
            <w:tcW w:w="1168" w:type="dxa"/>
            <w:tcBorders>
              <w:top w:val="single" w:color="000000" w:sz="6" w:space="0"/>
              <w:left w:val="single" w:color="000000" w:sz="6" w:space="0"/>
              <w:bottom w:val="single" w:color="000000" w:sz="6" w:space="0"/>
              <w:right w:val="single" w:color="000000" w:sz="6" w:space="0"/>
            </w:tcBorders>
            <w:shd w:val="clear" w:color="auto" w:fill="auto"/>
            <w:vAlign w:val="top"/>
          </w:tcPr>
          <w:p w14:paraId="68161DB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1032" w:type="dxa"/>
            <w:tcBorders>
              <w:top w:val="single" w:color="000000" w:sz="6" w:space="0"/>
              <w:left w:val="single" w:color="000000" w:sz="6" w:space="0"/>
              <w:bottom w:val="single" w:color="000000" w:sz="6" w:space="0"/>
              <w:right w:val="single" w:color="000000" w:sz="6" w:space="0"/>
            </w:tcBorders>
            <w:shd w:val="clear" w:color="auto" w:fill="auto"/>
            <w:vAlign w:val="top"/>
          </w:tcPr>
          <w:p w14:paraId="0E29BAB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18</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top"/>
          </w:tcPr>
          <w:p w14:paraId="201FBF9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top"/>
          </w:tcPr>
          <w:p w14:paraId="24C0FEA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2CBB20A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2AF95A1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5652E0A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19</w:t>
            </w:r>
          </w:p>
        </w:tc>
      </w:tr>
      <w:tr w14:paraId="2E0E1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1414" w:type="dxa"/>
            <w:tcBorders>
              <w:top w:val="single" w:color="000000" w:sz="6" w:space="0"/>
              <w:left w:val="single" w:color="000000" w:sz="6" w:space="0"/>
              <w:bottom w:val="single" w:color="000000" w:sz="6" w:space="0"/>
              <w:right w:val="single" w:color="000000" w:sz="6" w:space="0"/>
            </w:tcBorders>
            <w:shd w:val="clear" w:color="auto" w:fill="auto"/>
            <w:vAlign w:val="top"/>
          </w:tcPr>
          <w:p w14:paraId="7FA8622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第五学期</w:t>
            </w:r>
          </w:p>
        </w:tc>
        <w:tc>
          <w:tcPr>
            <w:tcW w:w="1168" w:type="dxa"/>
            <w:tcBorders>
              <w:top w:val="single" w:color="000000" w:sz="6" w:space="0"/>
              <w:left w:val="single" w:color="000000" w:sz="6" w:space="0"/>
              <w:bottom w:val="single" w:color="000000" w:sz="6" w:space="0"/>
              <w:right w:val="single" w:color="000000" w:sz="6" w:space="0"/>
            </w:tcBorders>
            <w:shd w:val="clear" w:color="auto" w:fill="auto"/>
            <w:vAlign w:val="top"/>
          </w:tcPr>
          <w:p w14:paraId="27D58CF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1032" w:type="dxa"/>
            <w:tcBorders>
              <w:top w:val="single" w:color="000000" w:sz="6" w:space="0"/>
              <w:left w:val="single" w:color="000000" w:sz="6" w:space="0"/>
              <w:bottom w:val="single" w:color="000000" w:sz="6" w:space="0"/>
              <w:right w:val="single" w:color="000000" w:sz="6" w:space="0"/>
            </w:tcBorders>
            <w:shd w:val="clear" w:color="auto" w:fill="auto"/>
            <w:vAlign w:val="top"/>
          </w:tcPr>
          <w:p w14:paraId="1EB0EA8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18</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top"/>
          </w:tcPr>
          <w:p w14:paraId="5151BDB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top"/>
          </w:tcPr>
          <w:p w14:paraId="1641B5C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2E54ADE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004205E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1</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0DAB76D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20</w:t>
            </w:r>
          </w:p>
        </w:tc>
      </w:tr>
      <w:tr w14:paraId="4DF5A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jc w:val="center"/>
        </w:trPr>
        <w:tc>
          <w:tcPr>
            <w:tcW w:w="1414" w:type="dxa"/>
            <w:tcBorders>
              <w:top w:val="single" w:color="000000" w:sz="6" w:space="0"/>
              <w:left w:val="single" w:color="000000" w:sz="6" w:space="0"/>
              <w:bottom w:val="single" w:color="000000" w:sz="6" w:space="0"/>
              <w:right w:val="single" w:color="000000" w:sz="6" w:space="0"/>
            </w:tcBorders>
            <w:shd w:val="clear" w:color="auto" w:fill="auto"/>
            <w:vAlign w:val="top"/>
          </w:tcPr>
          <w:p w14:paraId="22DCD4D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第六学期</w:t>
            </w:r>
          </w:p>
        </w:tc>
        <w:tc>
          <w:tcPr>
            <w:tcW w:w="1168" w:type="dxa"/>
            <w:tcBorders>
              <w:top w:val="single" w:color="000000" w:sz="6" w:space="0"/>
              <w:left w:val="single" w:color="000000" w:sz="6" w:space="0"/>
              <w:bottom w:val="single" w:color="000000" w:sz="6" w:space="0"/>
              <w:right w:val="single" w:color="000000" w:sz="6" w:space="0"/>
            </w:tcBorders>
            <w:shd w:val="clear" w:color="auto" w:fill="auto"/>
            <w:vAlign w:val="top"/>
          </w:tcPr>
          <w:p w14:paraId="67A8A11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1032" w:type="dxa"/>
            <w:tcBorders>
              <w:top w:val="single" w:color="000000" w:sz="6" w:space="0"/>
              <w:left w:val="single" w:color="000000" w:sz="6" w:space="0"/>
              <w:bottom w:val="single" w:color="000000" w:sz="6" w:space="0"/>
              <w:right w:val="single" w:color="000000" w:sz="6" w:space="0"/>
            </w:tcBorders>
            <w:shd w:val="clear" w:color="auto" w:fill="auto"/>
            <w:vAlign w:val="top"/>
          </w:tcPr>
          <w:p w14:paraId="12C9C33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top"/>
          </w:tcPr>
          <w:p w14:paraId="2E2306A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top"/>
          </w:tcPr>
          <w:p w14:paraId="63284A0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3EA21D3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24</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427D45D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0</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top"/>
          </w:tcPr>
          <w:p w14:paraId="50D504C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
              </w:rPr>
              <w:t>24</w:t>
            </w:r>
          </w:p>
        </w:tc>
      </w:tr>
    </w:tbl>
    <w:p w14:paraId="162508D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sz w:val="22"/>
          <w:szCs w:val="28"/>
        </w:rPr>
      </w:pPr>
      <w:r>
        <w:rPr>
          <w:rFonts w:hint="eastAsia" w:asciiTheme="minorEastAsia" w:hAnsiTheme="minorEastAsia" w:eastAsiaTheme="minorEastAsia" w:cstheme="minorEastAsia"/>
          <w:kern w:val="2"/>
          <w:sz w:val="22"/>
          <w:szCs w:val="22"/>
          <w:lang w:val="en-US" w:eastAsia="zh-CN" w:bidi="ar"/>
        </w:rPr>
        <w:t xml:space="preserve"> </w:t>
      </w:r>
      <w:r>
        <w:rPr>
          <w:rFonts w:hint="eastAsia" w:asciiTheme="minorEastAsia" w:hAnsiTheme="minorEastAsia" w:eastAsiaTheme="minorEastAsia" w:cstheme="minorEastAsia"/>
          <w:kern w:val="2"/>
          <w:sz w:val="28"/>
          <w:szCs w:val="28"/>
          <w:lang w:val="en-US" w:eastAsia="zh-CN" w:bidi="ar"/>
        </w:rPr>
        <w:t>（二）教学进度计划表</w:t>
      </w:r>
    </w:p>
    <w:tbl>
      <w:tblPr>
        <w:tblStyle w:val="9"/>
        <w:tblW w:w="8274" w:type="dxa"/>
        <w:tblInd w:w="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335"/>
        <w:gridCol w:w="420"/>
        <w:gridCol w:w="327"/>
        <w:gridCol w:w="630"/>
        <w:gridCol w:w="987"/>
        <w:gridCol w:w="613"/>
        <w:gridCol w:w="700"/>
        <w:gridCol w:w="512"/>
        <w:gridCol w:w="550"/>
        <w:gridCol w:w="550"/>
        <w:gridCol w:w="500"/>
        <w:gridCol w:w="638"/>
        <w:gridCol w:w="662"/>
        <w:gridCol w:w="850"/>
      </w:tblGrid>
      <w:tr w14:paraId="7810D447">
        <w:tblPrEx>
          <w:tblCellMar>
            <w:top w:w="0" w:type="dxa"/>
            <w:left w:w="108" w:type="dxa"/>
            <w:bottom w:w="0" w:type="dxa"/>
            <w:right w:w="108" w:type="dxa"/>
          </w:tblCellMar>
        </w:tblPrEx>
        <w:trPr>
          <w:cantSplit/>
          <w:trHeight w:val="75" w:hRule="atLeast"/>
        </w:trPr>
        <w:tc>
          <w:tcPr>
            <w:tcW w:w="755" w:type="dxa"/>
            <w:gridSpan w:val="2"/>
            <w:vMerge w:val="restart"/>
            <w:tcBorders>
              <w:top w:val="single" w:color="000000" w:sz="6" w:space="0"/>
              <w:left w:val="single" w:color="000000" w:sz="6" w:space="0"/>
              <w:bottom w:val="single" w:color="000000" w:sz="6" w:space="0"/>
              <w:right w:val="single" w:color="000000" w:sz="6" w:space="0"/>
            </w:tcBorders>
            <w:shd w:val="clear" w:color="auto" w:fill="D6E3BC"/>
            <w:vAlign w:val="center"/>
          </w:tcPr>
          <w:p w14:paraId="081BE91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课程</w:t>
            </w:r>
          </w:p>
          <w:p w14:paraId="2DFEF71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结构</w:t>
            </w:r>
          </w:p>
        </w:tc>
        <w:tc>
          <w:tcPr>
            <w:tcW w:w="327" w:type="dxa"/>
            <w:vMerge w:val="restart"/>
            <w:tcBorders>
              <w:top w:val="single" w:color="000000" w:sz="6" w:space="0"/>
              <w:left w:val="single" w:color="000000" w:sz="6" w:space="0"/>
              <w:bottom w:val="single" w:color="000000" w:sz="6" w:space="0"/>
              <w:right w:val="single" w:color="000000" w:sz="6" w:space="0"/>
            </w:tcBorders>
            <w:shd w:val="clear" w:color="auto" w:fill="D6E3BC"/>
            <w:vAlign w:val="center"/>
          </w:tcPr>
          <w:p w14:paraId="68902F7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序号</w:t>
            </w:r>
          </w:p>
        </w:tc>
        <w:tc>
          <w:tcPr>
            <w:tcW w:w="630" w:type="dxa"/>
            <w:vMerge w:val="restart"/>
            <w:tcBorders>
              <w:top w:val="single" w:color="000000" w:sz="6" w:space="0"/>
              <w:left w:val="single" w:color="000000" w:sz="6" w:space="0"/>
              <w:bottom w:val="single" w:color="000000" w:sz="6" w:space="0"/>
              <w:right w:val="single" w:color="000000" w:sz="6" w:space="0"/>
            </w:tcBorders>
            <w:shd w:val="clear" w:color="auto" w:fill="D6E3BC"/>
            <w:vAlign w:val="center"/>
          </w:tcPr>
          <w:p w14:paraId="5B20505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课程</w:t>
            </w:r>
          </w:p>
          <w:p w14:paraId="4DDC112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代码</w:t>
            </w:r>
          </w:p>
        </w:tc>
        <w:tc>
          <w:tcPr>
            <w:tcW w:w="987" w:type="dxa"/>
            <w:vMerge w:val="restart"/>
            <w:tcBorders>
              <w:top w:val="single" w:color="000000" w:sz="6" w:space="0"/>
              <w:left w:val="single" w:color="000000" w:sz="6" w:space="0"/>
              <w:bottom w:val="single" w:color="000000" w:sz="6" w:space="0"/>
              <w:right w:val="single" w:color="000000" w:sz="6" w:space="0"/>
            </w:tcBorders>
            <w:shd w:val="clear" w:color="auto" w:fill="D6E3BC"/>
            <w:vAlign w:val="center"/>
          </w:tcPr>
          <w:p w14:paraId="46341D2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课程名称</w:t>
            </w:r>
          </w:p>
        </w:tc>
        <w:tc>
          <w:tcPr>
            <w:tcW w:w="613" w:type="dxa"/>
            <w:vMerge w:val="restart"/>
            <w:tcBorders>
              <w:top w:val="single" w:color="000000" w:sz="6" w:space="0"/>
              <w:left w:val="single" w:color="000000" w:sz="6" w:space="0"/>
              <w:bottom w:val="single" w:color="000000" w:sz="6" w:space="0"/>
              <w:right w:val="single" w:color="000000" w:sz="6" w:space="0"/>
            </w:tcBorders>
            <w:shd w:val="clear" w:color="auto" w:fill="D6E3BC"/>
            <w:vAlign w:val="center"/>
          </w:tcPr>
          <w:p w14:paraId="2456AC2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学分</w:t>
            </w:r>
          </w:p>
        </w:tc>
        <w:tc>
          <w:tcPr>
            <w:tcW w:w="700" w:type="dxa"/>
            <w:vMerge w:val="restart"/>
            <w:tcBorders>
              <w:top w:val="single" w:color="000000" w:sz="6" w:space="0"/>
              <w:left w:val="single" w:color="000000" w:sz="6" w:space="0"/>
              <w:bottom w:val="single" w:color="000000" w:sz="6" w:space="0"/>
              <w:right w:val="single" w:color="000000" w:sz="6" w:space="0"/>
            </w:tcBorders>
            <w:shd w:val="clear" w:color="auto" w:fill="D6E3BC"/>
            <w:vAlign w:val="center"/>
          </w:tcPr>
          <w:p w14:paraId="539DA40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学时</w:t>
            </w:r>
          </w:p>
        </w:tc>
        <w:tc>
          <w:tcPr>
            <w:tcW w:w="3412" w:type="dxa"/>
            <w:gridSpan w:val="6"/>
            <w:tcBorders>
              <w:top w:val="single" w:color="000000" w:sz="6" w:space="0"/>
              <w:left w:val="single" w:color="000000" w:sz="6" w:space="0"/>
              <w:bottom w:val="single" w:color="000000" w:sz="6" w:space="0"/>
              <w:right w:val="single" w:color="000000" w:sz="6" w:space="0"/>
            </w:tcBorders>
            <w:shd w:val="clear" w:color="auto" w:fill="D6E3BC"/>
            <w:vAlign w:val="center"/>
          </w:tcPr>
          <w:p w14:paraId="77BDB3F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default" w:asciiTheme="minorEastAsia" w:hAnsiTheme="minorEastAsia" w:eastAsiaTheme="minorEastAsia" w:cstheme="minorEastAsia"/>
                <w:lang w:val="en-US"/>
              </w:rPr>
            </w:pPr>
            <w:r>
              <w:rPr>
                <w:rStyle w:val="12"/>
                <w:rFonts w:hint="eastAsia" w:asciiTheme="minorEastAsia" w:hAnsiTheme="minorEastAsia" w:eastAsiaTheme="minorEastAsia" w:cstheme="minorEastAsia"/>
                <w:b/>
                <w:bCs w:val="0"/>
                <w:kern w:val="2"/>
                <w:sz w:val="18"/>
                <w:szCs w:val="18"/>
                <w:lang w:val="en-US" w:eastAsia="zh-CN" w:bidi="ar"/>
              </w:rPr>
              <w:t>时间安排（学期）</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D6E3BC"/>
            <w:vAlign w:val="center"/>
          </w:tcPr>
          <w:p w14:paraId="2F3D407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考核</w:t>
            </w:r>
          </w:p>
          <w:p w14:paraId="6556F1F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方式</w:t>
            </w:r>
          </w:p>
        </w:tc>
      </w:tr>
      <w:tr w14:paraId="38593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4" w:hRule="atLeast"/>
        </w:trPr>
        <w:tc>
          <w:tcPr>
            <w:tcW w:w="755" w:type="dxa"/>
            <w:gridSpan w:val="2"/>
            <w:vMerge w:val="continue"/>
            <w:tcBorders>
              <w:top w:val="single" w:color="000000" w:sz="6" w:space="0"/>
              <w:left w:val="single" w:color="000000" w:sz="6" w:space="0"/>
              <w:bottom w:val="single" w:color="000000" w:sz="6" w:space="0"/>
              <w:right w:val="single" w:color="000000" w:sz="6" w:space="0"/>
            </w:tcBorders>
            <w:shd w:val="clear" w:color="auto" w:fill="D6E3BC"/>
            <w:vAlign w:val="center"/>
          </w:tcPr>
          <w:p w14:paraId="24541CA3">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vMerge w:val="continue"/>
            <w:tcBorders>
              <w:top w:val="single" w:color="000000" w:sz="6" w:space="0"/>
              <w:left w:val="single" w:color="000000" w:sz="6" w:space="0"/>
              <w:bottom w:val="single" w:color="000000" w:sz="6" w:space="0"/>
              <w:right w:val="single" w:color="000000" w:sz="6" w:space="0"/>
            </w:tcBorders>
            <w:shd w:val="clear" w:color="auto" w:fill="D6E3BC"/>
            <w:vAlign w:val="center"/>
          </w:tcPr>
          <w:p w14:paraId="7E1ED2C4">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630" w:type="dxa"/>
            <w:vMerge w:val="continue"/>
            <w:tcBorders>
              <w:top w:val="single" w:color="000000" w:sz="6" w:space="0"/>
              <w:left w:val="single" w:color="000000" w:sz="6" w:space="0"/>
              <w:bottom w:val="single" w:color="000000" w:sz="6" w:space="0"/>
              <w:right w:val="single" w:color="000000" w:sz="6" w:space="0"/>
            </w:tcBorders>
            <w:shd w:val="clear" w:color="auto" w:fill="D6E3BC"/>
            <w:vAlign w:val="center"/>
          </w:tcPr>
          <w:p w14:paraId="1E4235CF">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987" w:type="dxa"/>
            <w:vMerge w:val="continue"/>
            <w:tcBorders>
              <w:top w:val="single" w:color="000000" w:sz="6" w:space="0"/>
              <w:left w:val="single" w:color="000000" w:sz="6" w:space="0"/>
              <w:bottom w:val="single" w:color="000000" w:sz="6" w:space="0"/>
              <w:right w:val="single" w:color="000000" w:sz="6" w:space="0"/>
            </w:tcBorders>
            <w:shd w:val="clear" w:color="auto" w:fill="D6E3BC"/>
            <w:vAlign w:val="center"/>
          </w:tcPr>
          <w:p w14:paraId="7960D377">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613" w:type="dxa"/>
            <w:vMerge w:val="continue"/>
            <w:tcBorders>
              <w:top w:val="single" w:color="000000" w:sz="6" w:space="0"/>
              <w:left w:val="single" w:color="000000" w:sz="6" w:space="0"/>
              <w:bottom w:val="single" w:color="000000" w:sz="6" w:space="0"/>
              <w:right w:val="single" w:color="000000" w:sz="6" w:space="0"/>
            </w:tcBorders>
            <w:shd w:val="clear" w:color="auto" w:fill="D6E3BC"/>
            <w:vAlign w:val="center"/>
          </w:tcPr>
          <w:p w14:paraId="475EC126">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700" w:type="dxa"/>
            <w:vMerge w:val="continue"/>
            <w:tcBorders>
              <w:top w:val="single" w:color="000000" w:sz="6" w:space="0"/>
              <w:left w:val="single" w:color="000000" w:sz="6" w:space="0"/>
              <w:bottom w:val="single" w:color="000000" w:sz="6" w:space="0"/>
              <w:right w:val="single" w:color="000000" w:sz="6" w:space="0"/>
            </w:tcBorders>
            <w:shd w:val="clear" w:color="auto" w:fill="D6E3BC"/>
            <w:vAlign w:val="center"/>
          </w:tcPr>
          <w:p w14:paraId="21EDA0BE">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512" w:type="dxa"/>
            <w:tcBorders>
              <w:top w:val="single" w:color="000000" w:sz="6" w:space="0"/>
              <w:left w:val="single" w:color="000000" w:sz="6" w:space="0"/>
              <w:bottom w:val="single" w:color="000000" w:sz="6" w:space="0"/>
              <w:right w:val="single" w:color="000000" w:sz="6" w:space="0"/>
            </w:tcBorders>
            <w:shd w:val="clear" w:color="auto" w:fill="D6E3BC"/>
            <w:vAlign w:val="center"/>
          </w:tcPr>
          <w:p w14:paraId="5C93BDE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一</w:t>
            </w:r>
          </w:p>
        </w:tc>
        <w:tc>
          <w:tcPr>
            <w:tcW w:w="550" w:type="dxa"/>
            <w:tcBorders>
              <w:top w:val="single" w:color="000000" w:sz="6" w:space="0"/>
              <w:left w:val="single" w:color="000000" w:sz="6" w:space="0"/>
              <w:bottom w:val="single" w:color="000000" w:sz="6" w:space="0"/>
              <w:right w:val="single" w:color="000000" w:sz="6" w:space="0"/>
            </w:tcBorders>
            <w:shd w:val="clear" w:color="auto" w:fill="D6E3BC"/>
            <w:vAlign w:val="center"/>
          </w:tcPr>
          <w:p w14:paraId="4CB722E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二</w:t>
            </w:r>
          </w:p>
        </w:tc>
        <w:tc>
          <w:tcPr>
            <w:tcW w:w="550" w:type="dxa"/>
            <w:tcBorders>
              <w:top w:val="single" w:color="000000" w:sz="6" w:space="0"/>
              <w:left w:val="single" w:color="000000" w:sz="6" w:space="0"/>
              <w:bottom w:val="single" w:color="000000" w:sz="6" w:space="0"/>
              <w:right w:val="single" w:color="000000" w:sz="6" w:space="0"/>
            </w:tcBorders>
            <w:shd w:val="clear" w:color="auto" w:fill="D6E3BC"/>
            <w:vAlign w:val="center"/>
          </w:tcPr>
          <w:p w14:paraId="1A867CE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三</w:t>
            </w:r>
          </w:p>
        </w:tc>
        <w:tc>
          <w:tcPr>
            <w:tcW w:w="500" w:type="dxa"/>
            <w:tcBorders>
              <w:top w:val="single" w:color="000000" w:sz="6" w:space="0"/>
              <w:left w:val="single" w:color="000000" w:sz="6" w:space="0"/>
              <w:bottom w:val="single" w:color="000000" w:sz="6" w:space="0"/>
              <w:right w:val="single" w:color="000000" w:sz="6" w:space="0"/>
            </w:tcBorders>
            <w:shd w:val="clear" w:color="auto" w:fill="D6E3BC"/>
            <w:vAlign w:val="center"/>
          </w:tcPr>
          <w:p w14:paraId="05C5830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四</w:t>
            </w:r>
          </w:p>
        </w:tc>
        <w:tc>
          <w:tcPr>
            <w:tcW w:w="638" w:type="dxa"/>
            <w:tcBorders>
              <w:top w:val="single" w:color="000000" w:sz="6" w:space="0"/>
              <w:left w:val="single" w:color="000000" w:sz="6" w:space="0"/>
              <w:bottom w:val="single" w:color="000000" w:sz="6" w:space="0"/>
              <w:right w:val="single" w:color="000000" w:sz="6" w:space="0"/>
            </w:tcBorders>
            <w:shd w:val="clear" w:color="auto" w:fill="D6E3BC"/>
            <w:vAlign w:val="center"/>
          </w:tcPr>
          <w:p w14:paraId="6C3CC5E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五</w:t>
            </w:r>
          </w:p>
        </w:tc>
        <w:tc>
          <w:tcPr>
            <w:tcW w:w="662" w:type="dxa"/>
            <w:tcBorders>
              <w:top w:val="single" w:color="000000" w:sz="6" w:space="0"/>
              <w:left w:val="single" w:color="000000" w:sz="6" w:space="0"/>
              <w:bottom w:val="single" w:color="000000" w:sz="6" w:space="0"/>
              <w:right w:val="single" w:color="000000" w:sz="6" w:space="0"/>
            </w:tcBorders>
            <w:shd w:val="clear" w:color="auto" w:fill="D6E3BC"/>
            <w:vAlign w:val="center"/>
          </w:tcPr>
          <w:p w14:paraId="2946230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Style w:val="12"/>
                <w:rFonts w:hint="eastAsia" w:asciiTheme="minorEastAsia" w:hAnsiTheme="minorEastAsia" w:eastAsiaTheme="minorEastAsia" w:cstheme="minorEastAsia"/>
                <w:b/>
                <w:bCs w:val="0"/>
                <w:kern w:val="2"/>
                <w:sz w:val="18"/>
                <w:szCs w:val="18"/>
                <w:lang w:val="en-US" w:eastAsia="zh-CN" w:bidi="ar"/>
              </w:rPr>
              <w:t>六</w:t>
            </w: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D6E3BC"/>
            <w:vAlign w:val="center"/>
          </w:tcPr>
          <w:p w14:paraId="4A761D9E">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r>
      <w:tr w14:paraId="3DD2C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161" w:hRule="atLeast"/>
        </w:trPr>
        <w:tc>
          <w:tcPr>
            <w:tcW w:w="335" w:type="dxa"/>
            <w:vMerge w:val="restart"/>
            <w:tcBorders>
              <w:top w:val="nil"/>
              <w:left w:val="single" w:color="000000" w:sz="6" w:space="0"/>
              <w:bottom w:val="single" w:color="000000" w:sz="6" w:space="0"/>
              <w:right w:val="single" w:color="000000" w:sz="6" w:space="0"/>
            </w:tcBorders>
            <w:shd w:val="clear" w:color="auto" w:fill="B8CCE4"/>
            <w:vAlign w:val="center"/>
          </w:tcPr>
          <w:p w14:paraId="3C2D53B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公</w:t>
            </w:r>
          </w:p>
          <w:p w14:paraId="2707A07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共</w:t>
            </w:r>
          </w:p>
          <w:p w14:paraId="161F7EF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基</w:t>
            </w:r>
          </w:p>
          <w:p w14:paraId="20B23FD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础</w:t>
            </w:r>
          </w:p>
          <w:p w14:paraId="061149E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课</w:t>
            </w:r>
          </w:p>
        </w:tc>
        <w:tc>
          <w:tcPr>
            <w:tcW w:w="420" w:type="dxa"/>
            <w:vMerge w:val="restart"/>
            <w:tcBorders>
              <w:top w:val="nil"/>
              <w:left w:val="single" w:color="000000" w:sz="6" w:space="0"/>
              <w:bottom w:val="single" w:color="000000" w:sz="6" w:space="0"/>
              <w:right w:val="single" w:color="000000" w:sz="6" w:space="0"/>
            </w:tcBorders>
            <w:shd w:val="clear" w:color="auto" w:fill="B8CCE4"/>
            <w:vAlign w:val="center"/>
          </w:tcPr>
          <w:p w14:paraId="28101AB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公共必修课</w:t>
            </w: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36CD8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659002B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0001001</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27D53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语文</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40360A5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14</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7E20E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252</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08264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15B25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27845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9D728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E07AA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180" w:firstLineChars="1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D02C0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22F96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考试</w:t>
            </w:r>
          </w:p>
        </w:tc>
      </w:tr>
      <w:tr w14:paraId="1917A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161" w:hRule="atLeast"/>
        </w:trPr>
        <w:tc>
          <w:tcPr>
            <w:tcW w:w="335" w:type="dxa"/>
            <w:vMerge w:val="continue"/>
            <w:tcBorders>
              <w:top w:val="nil"/>
              <w:left w:val="single" w:color="000000" w:sz="6" w:space="0"/>
              <w:bottom w:val="single" w:color="000000" w:sz="6" w:space="0"/>
              <w:right w:val="single" w:color="000000" w:sz="6" w:space="0"/>
            </w:tcBorders>
            <w:shd w:val="clear" w:color="auto" w:fill="B8CCE4"/>
            <w:vAlign w:val="center"/>
          </w:tcPr>
          <w:p w14:paraId="07D4374D">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B8CCE4"/>
            <w:vAlign w:val="center"/>
          </w:tcPr>
          <w:p w14:paraId="1F8BCA6D">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445A7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6092B28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0002001</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63F80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数学</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769EDFC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14</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C8C23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252</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B377D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81477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9615E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4DBAB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13BFE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180" w:firstLineChars="1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6CAE0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25337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考试</w:t>
            </w:r>
          </w:p>
        </w:tc>
      </w:tr>
      <w:tr w14:paraId="7FE5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85" w:hRule="atLeast"/>
        </w:trPr>
        <w:tc>
          <w:tcPr>
            <w:tcW w:w="335" w:type="dxa"/>
            <w:vMerge w:val="continue"/>
            <w:tcBorders>
              <w:top w:val="nil"/>
              <w:left w:val="single" w:color="000000" w:sz="6" w:space="0"/>
              <w:bottom w:val="single" w:color="000000" w:sz="6" w:space="0"/>
              <w:right w:val="single" w:color="000000" w:sz="6" w:space="0"/>
            </w:tcBorders>
            <w:shd w:val="clear" w:color="auto" w:fill="B8CCE4"/>
            <w:vAlign w:val="center"/>
          </w:tcPr>
          <w:p w14:paraId="082A8798">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B8CCE4"/>
            <w:vAlign w:val="center"/>
          </w:tcPr>
          <w:p w14:paraId="491DE996">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FBCD0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3C00FAE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0003001</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FF88A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英语</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0474EA5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14</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6EACA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252</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5D586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4D7A9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98719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69EE9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7192F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092A4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ED5E2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18"/>
                <w:szCs w:val="18"/>
                <w:lang w:val="en-US" w:eastAsia="zh-CN" w:bidi="ar"/>
              </w:rPr>
              <w:t>考试</w:t>
            </w:r>
          </w:p>
        </w:tc>
      </w:tr>
      <w:tr w14:paraId="7726F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85" w:hRule="atLeast"/>
        </w:trPr>
        <w:tc>
          <w:tcPr>
            <w:tcW w:w="335" w:type="dxa"/>
            <w:vMerge w:val="continue"/>
            <w:tcBorders>
              <w:top w:val="nil"/>
              <w:left w:val="single" w:color="000000" w:sz="6" w:space="0"/>
              <w:bottom w:val="single" w:color="000000" w:sz="6" w:space="0"/>
              <w:right w:val="single" w:color="000000" w:sz="6" w:space="0"/>
            </w:tcBorders>
            <w:shd w:val="clear" w:color="auto" w:fill="B8CCE4"/>
            <w:vAlign w:val="center"/>
          </w:tcPr>
          <w:p w14:paraId="4C3B3972">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B8CCE4"/>
            <w:vAlign w:val="center"/>
          </w:tcPr>
          <w:p w14:paraId="353D63C4">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C901C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200CC5E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0006001</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729F9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思想政治</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5CF180C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8</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22157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144</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B88D4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7C146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6BCA7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37928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EADBF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F29AF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987A3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18"/>
                <w:szCs w:val="18"/>
                <w:lang w:val="en-US" w:eastAsia="zh-CN" w:bidi="ar"/>
              </w:rPr>
              <w:t>考试</w:t>
            </w:r>
          </w:p>
        </w:tc>
      </w:tr>
      <w:tr w14:paraId="4FC1D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163" w:hRule="atLeast"/>
        </w:trPr>
        <w:tc>
          <w:tcPr>
            <w:tcW w:w="335" w:type="dxa"/>
            <w:vMerge w:val="continue"/>
            <w:tcBorders>
              <w:top w:val="nil"/>
              <w:left w:val="single" w:color="000000" w:sz="6" w:space="0"/>
              <w:bottom w:val="single" w:color="000000" w:sz="6" w:space="0"/>
              <w:right w:val="single" w:color="000000" w:sz="6" w:space="0"/>
            </w:tcBorders>
            <w:shd w:val="clear" w:color="auto" w:fill="B8CCE4"/>
            <w:vAlign w:val="center"/>
          </w:tcPr>
          <w:p w14:paraId="5952CCF1">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B8CCE4"/>
            <w:vAlign w:val="center"/>
          </w:tcPr>
          <w:p w14:paraId="1C83ECE9">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D4C78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5</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75BE8BA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0006006</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8CFDB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历史</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11A8670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FCD65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72</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DF349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E0EE8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3A0B1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7D449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E551F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0654C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D43CA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18"/>
                <w:szCs w:val="18"/>
                <w:lang w:val="en-US" w:eastAsia="zh-CN" w:bidi="ar"/>
              </w:rPr>
              <w:t>考试</w:t>
            </w:r>
          </w:p>
        </w:tc>
      </w:tr>
      <w:tr w14:paraId="68257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121" w:hRule="atLeast"/>
        </w:trPr>
        <w:tc>
          <w:tcPr>
            <w:tcW w:w="335" w:type="dxa"/>
            <w:vMerge w:val="continue"/>
            <w:tcBorders>
              <w:top w:val="nil"/>
              <w:left w:val="single" w:color="000000" w:sz="6" w:space="0"/>
              <w:bottom w:val="single" w:color="000000" w:sz="6" w:space="0"/>
              <w:right w:val="single" w:color="000000" w:sz="6" w:space="0"/>
            </w:tcBorders>
            <w:shd w:val="clear" w:color="auto" w:fill="B8CCE4"/>
            <w:vAlign w:val="center"/>
          </w:tcPr>
          <w:p w14:paraId="5D251D6F">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B8CCE4"/>
            <w:vAlign w:val="center"/>
          </w:tcPr>
          <w:p w14:paraId="6F4BE83F">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40DA5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6</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4286B96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0004001</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834C5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体育与健康</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48B5C81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10</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07D33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180</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ACC55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B4A3E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12BDA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C6BC8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50EB6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3F8D1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CB1CD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18"/>
                <w:szCs w:val="18"/>
                <w:lang w:val="en-US" w:eastAsia="zh-CN" w:bidi="ar"/>
              </w:rPr>
              <w:t>考查</w:t>
            </w:r>
          </w:p>
        </w:tc>
      </w:tr>
      <w:tr w14:paraId="7B215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121" w:hRule="atLeast"/>
        </w:trPr>
        <w:tc>
          <w:tcPr>
            <w:tcW w:w="335" w:type="dxa"/>
            <w:vMerge w:val="continue"/>
            <w:tcBorders>
              <w:top w:val="nil"/>
              <w:left w:val="single" w:color="000000" w:sz="6" w:space="0"/>
              <w:bottom w:val="single" w:color="000000" w:sz="6" w:space="0"/>
              <w:right w:val="single" w:color="000000" w:sz="6" w:space="0"/>
            </w:tcBorders>
            <w:shd w:val="clear" w:color="auto" w:fill="B8CCE4"/>
            <w:vAlign w:val="center"/>
          </w:tcPr>
          <w:p w14:paraId="1461A7FC">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B8CCE4"/>
            <w:vAlign w:val="center"/>
          </w:tcPr>
          <w:p w14:paraId="76D1BA03">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3BB8C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7</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312CEEF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0007001</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95F53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信息技术</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1DE2ECD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8</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0B01B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144</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5CCA2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B940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82EB7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A69B1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45A54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5CA2E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74D69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18"/>
                <w:szCs w:val="18"/>
                <w:lang w:val="en-US" w:eastAsia="zh-CN" w:bidi="ar"/>
              </w:rPr>
              <w:t>考试</w:t>
            </w:r>
          </w:p>
        </w:tc>
      </w:tr>
      <w:tr w14:paraId="512E0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56" w:hRule="atLeast"/>
        </w:trPr>
        <w:tc>
          <w:tcPr>
            <w:tcW w:w="335" w:type="dxa"/>
            <w:vMerge w:val="continue"/>
            <w:tcBorders>
              <w:top w:val="nil"/>
              <w:left w:val="single" w:color="000000" w:sz="6" w:space="0"/>
              <w:bottom w:val="single" w:color="000000" w:sz="6" w:space="0"/>
              <w:right w:val="single" w:color="000000" w:sz="6" w:space="0"/>
            </w:tcBorders>
            <w:shd w:val="clear" w:color="auto" w:fill="B8CCE4"/>
            <w:vAlign w:val="center"/>
          </w:tcPr>
          <w:p w14:paraId="53668C42">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tcBorders>
              <w:top w:val="single" w:color="000000" w:sz="6" w:space="0"/>
              <w:left w:val="single" w:color="000000" w:sz="6" w:space="0"/>
              <w:bottom w:val="single" w:color="000000" w:sz="6" w:space="0"/>
              <w:right w:val="single" w:color="000000" w:sz="6" w:space="0"/>
            </w:tcBorders>
            <w:shd w:val="clear" w:color="auto" w:fill="B8CCE4"/>
            <w:vAlign w:val="top"/>
          </w:tcPr>
          <w:p w14:paraId="301E62B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选修</w:t>
            </w: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E20F7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8</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5B01DA7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00001</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394FD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艺术</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F8B1C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6AD36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36</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9772C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0</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61A12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0</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580E5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548AF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CB1AF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0AEC2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23050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2"/>
                <w:sz w:val="18"/>
                <w:szCs w:val="18"/>
                <w:lang w:val="en-US" w:eastAsia="zh-CN" w:bidi="ar"/>
              </w:rPr>
              <w:t>考查</w:t>
            </w:r>
          </w:p>
        </w:tc>
      </w:tr>
      <w:tr w14:paraId="0561D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1" w:hRule="atLeast"/>
        </w:trPr>
        <w:tc>
          <w:tcPr>
            <w:tcW w:w="335" w:type="dxa"/>
            <w:vMerge w:val="continue"/>
            <w:tcBorders>
              <w:top w:val="nil"/>
              <w:left w:val="single" w:color="000000" w:sz="6" w:space="0"/>
              <w:bottom w:val="single" w:color="000000" w:sz="6" w:space="0"/>
              <w:right w:val="single" w:color="000000" w:sz="6" w:space="0"/>
            </w:tcBorders>
            <w:shd w:val="clear" w:color="auto" w:fill="B8CCE4"/>
            <w:vAlign w:val="center"/>
          </w:tcPr>
          <w:p w14:paraId="28BC6FF2">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tcBorders>
              <w:top w:val="single" w:color="000000" w:sz="6" w:space="0"/>
              <w:left w:val="single" w:color="000000" w:sz="6" w:space="0"/>
              <w:bottom w:val="single" w:color="000000" w:sz="6" w:space="0"/>
              <w:right w:val="single" w:color="000000" w:sz="6" w:space="0"/>
            </w:tcBorders>
            <w:shd w:val="clear" w:color="auto" w:fill="B8CCE4"/>
            <w:vAlign w:val="center"/>
          </w:tcPr>
          <w:p w14:paraId="209E48A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1944" w:type="dxa"/>
            <w:gridSpan w:val="3"/>
            <w:tcBorders>
              <w:top w:val="single" w:color="000000" w:sz="6" w:space="0"/>
              <w:left w:val="single" w:color="000000" w:sz="6" w:space="0"/>
              <w:bottom w:val="single" w:color="000000" w:sz="6" w:space="0"/>
              <w:right w:val="single" w:color="000000" w:sz="6" w:space="0"/>
            </w:tcBorders>
            <w:shd w:val="clear" w:color="auto" w:fill="B8CCE4"/>
            <w:vAlign w:val="top"/>
          </w:tcPr>
          <w:p w14:paraId="3E63E9A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小计</w:t>
            </w:r>
          </w:p>
        </w:tc>
        <w:tc>
          <w:tcPr>
            <w:tcW w:w="613" w:type="dxa"/>
            <w:tcBorders>
              <w:top w:val="single" w:color="000000" w:sz="6" w:space="0"/>
              <w:left w:val="single" w:color="000000" w:sz="6" w:space="0"/>
              <w:bottom w:val="single" w:color="000000" w:sz="6" w:space="0"/>
              <w:right w:val="single" w:color="000000" w:sz="6" w:space="0"/>
            </w:tcBorders>
            <w:shd w:val="clear" w:color="auto" w:fill="B8CCE4"/>
            <w:vAlign w:val="top"/>
          </w:tcPr>
          <w:p w14:paraId="49E486B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74</w:t>
            </w:r>
          </w:p>
        </w:tc>
        <w:tc>
          <w:tcPr>
            <w:tcW w:w="700" w:type="dxa"/>
            <w:tcBorders>
              <w:top w:val="single" w:color="000000" w:sz="6" w:space="0"/>
              <w:left w:val="single" w:color="000000" w:sz="6" w:space="0"/>
              <w:bottom w:val="single" w:color="000000" w:sz="6" w:space="0"/>
              <w:right w:val="single" w:color="000000" w:sz="6" w:space="0"/>
            </w:tcBorders>
            <w:shd w:val="clear" w:color="auto" w:fill="B8CCE4"/>
            <w:vAlign w:val="center"/>
          </w:tcPr>
          <w:p w14:paraId="48A30C2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1332</w:t>
            </w:r>
          </w:p>
        </w:tc>
        <w:tc>
          <w:tcPr>
            <w:tcW w:w="512" w:type="dxa"/>
            <w:tcBorders>
              <w:top w:val="single" w:color="000000" w:sz="6" w:space="0"/>
              <w:left w:val="single" w:color="000000" w:sz="6" w:space="0"/>
              <w:bottom w:val="single" w:color="000000" w:sz="6" w:space="0"/>
              <w:right w:val="single" w:color="000000" w:sz="6" w:space="0"/>
            </w:tcBorders>
            <w:shd w:val="clear" w:color="auto" w:fill="B8CCE4"/>
            <w:vAlign w:val="center"/>
          </w:tcPr>
          <w:p w14:paraId="691B4EA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22</w:t>
            </w:r>
          </w:p>
        </w:tc>
        <w:tc>
          <w:tcPr>
            <w:tcW w:w="550" w:type="dxa"/>
            <w:tcBorders>
              <w:top w:val="single" w:color="000000" w:sz="6" w:space="0"/>
              <w:left w:val="single" w:color="000000" w:sz="6" w:space="0"/>
              <w:bottom w:val="single" w:color="000000" w:sz="6" w:space="0"/>
              <w:right w:val="single" w:color="000000" w:sz="6" w:space="0"/>
            </w:tcBorders>
            <w:shd w:val="clear" w:color="auto" w:fill="B8CCE4"/>
            <w:vAlign w:val="center"/>
          </w:tcPr>
          <w:p w14:paraId="43301C2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22</w:t>
            </w:r>
          </w:p>
        </w:tc>
        <w:tc>
          <w:tcPr>
            <w:tcW w:w="550" w:type="dxa"/>
            <w:tcBorders>
              <w:top w:val="single" w:color="000000" w:sz="6" w:space="0"/>
              <w:left w:val="single" w:color="000000" w:sz="6" w:space="0"/>
              <w:bottom w:val="single" w:color="000000" w:sz="6" w:space="0"/>
              <w:right w:val="single" w:color="000000" w:sz="6" w:space="0"/>
            </w:tcBorders>
            <w:shd w:val="clear" w:color="auto" w:fill="B8CCE4"/>
            <w:vAlign w:val="center"/>
          </w:tcPr>
          <w:p w14:paraId="5A8A884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11</w:t>
            </w:r>
          </w:p>
        </w:tc>
        <w:tc>
          <w:tcPr>
            <w:tcW w:w="500" w:type="dxa"/>
            <w:tcBorders>
              <w:top w:val="single" w:color="000000" w:sz="6" w:space="0"/>
              <w:left w:val="single" w:color="000000" w:sz="6" w:space="0"/>
              <w:bottom w:val="single" w:color="000000" w:sz="6" w:space="0"/>
              <w:right w:val="single" w:color="000000" w:sz="6" w:space="0"/>
            </w:tcBorders>
            <w:shd w:val="clear" w:color="auto" w:fill="B8CCE4"/>
            <w:vAlign w:val="center"/>
          </w:tcPr>
          <w:p w14:paraId="62AFC44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11</w:t>
            </w:r>
          </w:p>
        </w:tc>
        <w:tc>
          <w:tcPr>
            <w:tcW w:w="638" w:type="dxa"/>
            <w:tcBorders>
              <w:top w:val="single" w:color="000000" w:sz="6" w:space="0"/>
              <w:left w:val="single" w:color="000000" w:sz="6" w:space="0"/>
              <w:bottom w:val="single" w:color="000000" w:sz="6" w:space="0"/>
              <w:right w:val="single" w:color="000000" w:sz="6" w:space="0"/>
            </w:tcBorders>
            <w:shd w:val="clear" w:color="auto" w:fill="B8CCE4"/>
            <w:vAlign w:val="center"/>
          </w:tcPr>
          <w:p w14:paraId="4FD6459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8</w:t>
            </w:r>
          </w:p>
        </w:tc>
        <w:tc>
          <w:tcPr>
            <w:tcW w:w="662" w:type="dxa"/>
            <w:tcBorders>
              <w:top w:val="single" w:color="000000" w:sz="6" w:space="0"/>
              <w:left w:val="single" w:color="000000" w:sz="6" w:space="0"/>
              <w:bottom w:val="single" w:color="000000" w:sz="6" w:space="0"/>
              <w:right w:val="single" w:color="000000" w:sz="6" w:space="0"/>
            </w:tcBorders>
            <w:shd w:val="clear" w:color="auto" w:fill="B8CCE4"/>
            <w:vAlign w:val="center"/>
          </w:tcPr>
          <w:p w14:paraId="1B2252A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B8CCE4"/>
            <w:vAlign w:val="center"/>
          </w:tcPr>
          <w:p w14:paraId="231C5A6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r>
      <w:tr w14:paraId="0EFF5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9" w:hRule="atLeast"/>
        </w:trPr>
        <w:tc>
          <w:tcPr>
            <w:tcW w:w="335" w:type="dxa"/>
            <w:vMerge w:val="restart"/>
            <w:tcBorders>
              <w:top w:val="nil"/>
              <w:left w:val="single" w:color="000000" w:sz="6" w:space="0"/>
              <w:bottom w:val="single" w:color="000000" w:sz="6" w:space="0"/>
              <w:right w:val="single" w:color="000000" w:sz="6" w:space="0"/>
            </w:tcBorders>
            <w:shd w:val="clear" w:color="auto" w:fill="B6DDE8"/>
            <w:vAlign w:val="center"/>
          </w:tcPr>
          <w:p w14:paraId="0E58280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专业技能课</w:t>
            </w:r>
          </w:p>
        </w:tc>
        <w:tc>
          <w:tcPr>
            <w:tcW w:w="420" w:type="dxa"/>
            <w:vMerge w:val="restart"/>
            <w:tcBorders>
              <w:top w:val="nil"/>
              <w:left w:val="single" w:color="000000" w:sz="6" w:space="0"/>
              <w:bottom w:val="single" w:color="000000" w:sz="6" w:space="0"/>
              <w:right w:val="single" w:color="000000" w:sz="6" w:space="0"/>
            </w:tcBorders>
            <w:shd w:val="clear" w:color="auto" w:fill="DAEEF3"/>
            <w:vAlign w:val="center"/>
          </w:tcPr>
          <w:p w14:paraId="291E00C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专业核心课</w:t>
            </w: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21780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5F77D95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407B2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皮肤管理</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141A8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6E457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72</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8AEF6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52A5F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F2FB6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C6906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ED492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F1230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7F5D2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考试</w:t>
            </w:r>
          </w:p>
        </w:tc>
      </w:tr>
      <w:tr w14:paraId="15D5D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269"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10A1D69A">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DAEEF3"/>
            <w:vAlign w:val="center"/>
          </w:tcPr>
          <w:p w14:paraId="3A5687FF">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C8060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1E47183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9AFC8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美容营养学</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6A9C6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799ED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36</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75B35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F0A86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8CA8E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B57F8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514E4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915BB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0B014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考试</w:t>
            </w:r>
          </w:p>
        </w:tc>
      </w:tr>
      <w:tr w14:paraId="4AE25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237"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6501FD7F">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DAEEF3"/>
            <w:vAlign w:val="center"/>
          </w:tcPr>
          <w:p w14:paraId="33FA1ABE">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A0F51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1E224D8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B0DF6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美容医学常识</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A6CF3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0965D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36</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4C061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217C0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76FDC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EFE34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1A0C9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80695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16EDB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考试</w:t>
            </w:r>
          </w:p>
        </w:tc>
      </w:tr>
      <w:tr w14:paraId="30A92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97"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34FA9F7C">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DAEEF3"/>
            <w:vAlign w:val="center"/>
          </w:tcPr>
          <w:p w14:paraId="1BA44868">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E717A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6178631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73BB4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面部护理</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0CC9591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12</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A9CC7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216</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08A7A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EE01E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EA93E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6</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4A764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6</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642C5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774B8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FA779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考试</w:t>
            </w:r>
          </w:p>
        </w:tc>
      </w:tr>
      <w:tr w14:paraId="03958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7"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64EE4B57">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DAEEF3"/>
            <w:vAlign w:val="center"/>
          </w:tcPr>
          <w:p w14:paraId="0421B457">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F353A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5</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37F4613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21740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中医养生</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43855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7D1E9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36</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A50BF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4F13A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B55FC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0BDCC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3DCB3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BE6E8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D9869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考试</w:t>
            </w:r>
          </w:p>
        </w:tc>
      </w:tr>
      <w:tr w14:paraId="7854A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282"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5DD29DBA">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DAEEF3"/>
            <w:vAlign w:val="center"/>
          </w:tcPr>
          <w:p w14:paraId="7D2AFBF4">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04C4A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6</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68BC1DE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D7145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芳香疗法</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8F83C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37956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72</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ACF32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DC474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D1FF7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07E66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55D04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77B7D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189BA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考试</w:t>
            </w:r>
          </w:p>
        </w:tc>
      </w:tr>
      <w:tr w14:paraId="066E7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40"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02265996">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DAEEF3"/>
            <w:vAlign w:val="center"/>
          </w:tcPr>
          <w:p w14:paraId="29E9BE93">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1944" w:type="dxa"/>
            <w:gridSpan w:val="3"/>
            <w:tcBorders>
              <w:top w:val="single" w:color="000000" w:sz="6" w:space="0"/>
              <w:left w:val="single" w:color="000000" w:sz="6" w:space="0"/>
              <w:bottom w:val="single" w:color="000000" w:sz="6" w:space="0"/>
              <w:right w:val="single" w:color="000000" w:sz="6" w:space="0"/>
            </w:tcBorders>
            <w:shd w:val="clear" w:color="auto" w:fill="DAEEF3"/>
            <w:vAlign w:val="top"/>
          </w:tcPr>
          <w:p w14:paraId="725FA99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小计</w:t>
            </w:r>
          </w:p>
        </w:tc>
        <w:tc>
          <w:tcPr>
            <w:tcW w:w="613" w:type="dxa"/>
            <w:tcBorders>
              <w:top w:val="single" w:color="000000" w:sz="6" w:space="0"/>
              <w:left w:val="single" w:color="000000" w:sz="6" w:space="0"/>
              <w:bottom w:val="single" w:color="000000" w:sz="6" w:space="0"/>
              <w:right w:val="single" w:color="000000" w:sz="6" w:space="0"/>
            </w:tcBorders>
            <w:shd w:val="clear" w:color="auto" w:fill="DAEEF3"/>
            <w:vAlign w:val="top"/>
          </w:tcPr>
          <w:p w14:paraId="74F9EB3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26</w:t>
            </w:r>
          </w:p>
        </w:tc>
        <w:tc>
          <w:tcPr>
            <w:tcW w:w="700"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6C722C2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468</w:t>
            </w:r>
          </w:p>
        </w:tc>
        <w:tc>
          <w:tcPr>
            <w:tcW w:w="512"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636165E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6</w:t>
            </w:r>
          </w:p>
        </w:tc>
        <w:tc>
          <w:tcPr>
            <w:tcW w:w="550"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06729D7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550"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19031EC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6</w:t>
            </w:r>
          </w:p>
        </w:tc>
        <w:tc>
          <w:tcPr>
            <w:tcW w:w="500"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08A74C6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6</w:t>
            </w:r>
          </w:p>
        </w:tc>
        <w:tc>
          <w:tcPr>
            <w:tcW w:w="638"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4083E14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662"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0136BBB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2BEF76C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r>
      <w:tr w14:paraId="4C576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3"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0F31AA7B">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restart"/>
            <w:tcBorders>
              <w:top w:val="nil"/>
              <w:left w:val="single" w:color="000000" w:sz="6" w:space="0"/>
              <w:bottom w:val="single" w:color="000000" w:sz="6" w:space="0"/>
              <w:right w:val="single" w:color="000000" w:sz="6" w:space="0"/>
            </w:tcBorders>
            <w:shd w:val="clear" w:color="auto" w:fill="DAEEF3"/>
            <w:vAlign w:val="top"/>
          </w:tcPr>
          <w:p w14:paraId="0014F1AF">
            <w:pPr>
              <w:keepNext w:val="0"/>
              <w:keepLines w:val="0"/>
              <w:pageBreakBefore w:val="0"/>
              <w:widowControl w:val="0"/>
              <w:suppressLineNumbers w:val="0"/>
              <w:wordWrap/>
              <w:topLinePunct w:val="0"/>
              <w:autoSpaceDE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专业技能方向课</w:t>
            </w: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3A678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1E7B21A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56502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手操+服务接待礼仪流程+晨夕会</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355C221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5F9CB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36</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57FBA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6EF73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50F36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9E437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CCDCB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4A08F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D2C5F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考试</w:t>
            </w:r>
          </w:p>
        </w:tc>
      </w:tr>
      <w:tr w14:paraId="74C2C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3"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765EE25E">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DAEEF3"/>
            <w:vAlign w:val="top"/>
          </w:tcPr>
          <w:p w14:paraId="7464B780">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315D8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5E4D620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DAA7F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芳香开背</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ED906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715AF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36</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04355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2AA65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581F4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293BF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96999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74B76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06B02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考试</w:t>
            </w:r>
          </w:p>
        </w:tc>
      </w:tr>
      <w:tr w14:paraId="42692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1"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172A79AA">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DAEEF3"/>
            <w:vAlign w:val="top"/>
          </w:tcPr>
          <w:p w14:paraId="1C280FF2">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A397D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66813A7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69BD4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经络减压身体项目</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6F26ED4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12</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26D48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216</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31718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381DF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A1884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6</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6305E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6</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A9D0D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47E08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6B687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考试</w:t>
            </w:r>
          </w:p>
        </w:tc>
      </w:tr>
      <w:tr w14:paraId="15D49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121"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74C86956">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DAEEF3"/>
            <w:vAlign w:val="top"/>
          </w:tcPr>
          <w:p w14:paraId="19D5EB72">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8F189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6DCD968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22056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淋巴排毒</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64D205C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14</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6653C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252</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DC652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AFD56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C958D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F02F1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CEEFA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14</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5AD1F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51B55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考试</w:t>
            </w:r>
          </w:p>
        </w:tc>
      </w:tr>
      <w:tr w14:paraId="7526E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43"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70D1D0B0">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DAEEF3"/>
            <w:vAlign w:val="top"/>
          </w:tcPr>
          <w:p w14:paraId="3B3044CD">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1944" w:type="dxa"/>
            <w:gridSpan w:val="3"/>
            <w:tcBorders>
              <w:top w:val="single" w:color="000000" w:sz="6" w:space="0"/>
              <w:left w:val="single" w:color="000000" w:sz="6" w:space="0"/>
              <w:bottom w:val="single" w:color="000000" w:sz="6" w:space="0"/>
              <w:right w:val="single" w:color="000000" w:sz="6" w:space="0"/>
            </w:tcBorders>
            <w:shd w:val="clear" w:color="auto" w:fill="DAEEF3"/>
            <w:vAlign w:val="top"/>
          </w:tcPr>
          <w:p w14:paraId="66DFEA3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小计</w:t>
            </w:r>
          </w:p>
        </w:tc>
        <w:tc>
          <w:tcPr>
            <w:tcW w:w="613" w:type="dxa"/>
            <w:tcBorders>
              <w:top w:val="single" w:color="000000" w:sz="6" w:space="0"/>
              <w:left w:val="single" w:color="000000" w:sz="6" w:space="0"/>
              <w:bottom w:val="single" w:color="000000" w:sz="6" w:space="0"/>
              <w:right w:val="single" w:color="000000" w:sz="6" w:space="0"/>
            </w:tcBorders>
            <w:shd w:val="clear" w:color="auto" w:fill="DAEEF3"/>
            <w:vAlign w:val="top"/>
          </w:tcPr>
          <w:p w14:paraId="5150BAF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30</w:t>
            </w:r>
          </w:p>
        </w:tc>
        <w:tc>
          <w:tcPr>
            <w:tcW w:w="700"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56D156C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540</w:t>
            </w:r>
          </w:p>
        </w:tc>
        <w:tc>
          <w:tcPr>
            <w:tcW w:w="512"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2270AFB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50"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74EA93D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50"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3B16CEC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6</w:t>
            </w:r>
          </w:p>
        </w:tc>
        <w:tc>
          <w:tcPr>
            <w:tcW w:w="500"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6DB2ADF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6</w:t>
            </w:r>
          </w:p>
        </w:tc>
        <w:tc>
          <w:tcPr>
            <w:tcW w:w="638"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5EEEC6F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14</w:t>
            </w:r>
          </w:p>
        </w:tc>
        <w:tc>
          <w:tcPr>
            <w:tcW w:w="662"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1D654C8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13B0AFB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r>
      <w:tr w14:paraId="40665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1"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7AEEB3F7">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restart"/>
            <w:tcBorders>
              <w:top w:val="nil"/>
              <w:left w:val="single" w:color="000000" w:sz="6" w:space="0"/>
              <w:bottom w:val="single" w:color="000000" w:sz="6" w:space="0"/>
              <w:right w:val="single" w:color="000000" w:sz="6" w:space="0"/>
            </w:tcBorders>
            <w:shd w:val="clear" w:color="auto" w:fill="DAEEF3"/>
            <w:vAlign w:val="top"/>
          </w:tcPr>
          <w:p w14:paraId="1B0CF62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专业选修课</w:t>
            </w: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top"/>
          </w:tcPr>
          <w:p w14:paraId="24F0C4D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79AD3C3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top"/>
          </w:tcPr>
          <w:p w14:paraId="1423FA9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化妆品基础</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044F4F4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C1889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36</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215AC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E49C1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017E1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3815B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2395C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D6367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95466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考查</w:t>
            </w:r>
          </w:p>
        </w:tc>
      </w:tr>
      <w:tr w14:paraId="087A5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9"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4977DC90">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DAEEF3"/>
            <w:vAlign w:val="top"/>
          </w:tcPr>
          <w:p w14:paraId="6072A7B5">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top"/>
          </w:tcPr>
          <w:p w14:paraId="4D651C3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2E12E78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top"/>
          </w:tcPr>
          <w:p w14:paraId="04F6334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服饰搭配</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0F8EB2F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72AB3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18</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85BA7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FA912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85186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1DB4F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38DBF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66A54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CD0D8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考查</w:t>
            </w:r>
          </w:p>
        </w:tc>
      </w:tr>
      <w:tr w14:paraId="7913D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9"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1B74D8A3">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DAEEF3"/>
            <w:vAlign w:val="top"/>
          </w:tcPr>
          <w:p w14:paraId="3AB6CE25">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top"/>
          </w:tcPr>
          <w:p w14:paraId="244F49A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0388796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top"/>
          </w:tcPr>
          <w:p w14:paraId="60963BF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形体礼仪</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40D59F3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7</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392A0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126</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FFB84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B8448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D8749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46D1B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81D86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888E0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5DBB0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考查</w:t>
            </w:r>
          </w:p>
        </w:tc>
      </w:tr>
      <w:tr w14:paraId="5C62B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9"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045C74AC">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DAEEF3"/>
            <w:vAlign w:val="top"/>
          </w:tcPr>
          <w:p w14:paraId="1367A968">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top"/>
          </w:tcPr>
          <w:p w14:paraId="3041799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2611CE4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0ED97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客户服务基础</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4DC04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8</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4475B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144</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84BF0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C7D4A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910CD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7D836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1C926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AA902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16A38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考查</w:t>
            </w:r>
          </w:p>
        </w:tc>
      </w:tr>
      <w:tr w14:paraId="097A1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39"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64EA038E">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DAEEF3"/>
            <w:vAlign w:val="top"/>
          </w:tcPr>
          <w:p w14:paraId="2FD26CB2">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top"/>
          </w:tcPr>
          <w:p w14:paraId="4C27519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5</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18CAAE7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117C5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美容院经营管理</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677E2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607A9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36</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10C7B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A64CB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4729C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B48DD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9A86F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10B15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88F88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考查</w:t>
            </w:r>
          </w:p>
        </w:tc>
      </w:tr>
      <w:tr w14:paraId="5C4A2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10" w:hRule="atLeast"/>
        </w:trPr>
        <w:tc>
          <w:tcPr>
            <w:tcW w:w="335" w:type="dxa"/>
            <w:vMerge w:val="continue"/>
            <w:tcBorders>
              <w:top w:val="nil"/>
              <w:left w:val="single" w:color="000000" w:sz="6" w:space="0"/>
              <w:bottom w:val="single" w:color="000000" w:sz="6" w:space="0"/>
              <w:right w:val="single" w:color="000000" w:sz="6" w:space="0"/>
            </w:tcBorders>
            <w:shd w:val="clear" w:color="auto" w:fill="B6DDE8"/>
            <w:vAlign w:val="center"/>
          </w:tcPr>
          <w:p w14:paraId="745F6F87">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420" w:type="dxa"/>
            <w:vMerge w:val="continue"/>
            <w:tcBorders>
              <w:top w:val="nil"/>
              <w:left w:val="single" w:color="000000" w:sz="6" w:space="0"/>
              <w:bottom w:val="single" w:color="000000" w:sz="6" w:space="0"/>
              <w:right w:val="single" w:color="000000" w:sz="6" w:space="0"/>
            </w:tcBorders>
            <w:shd w:val="clear" w:color="auto" w:fill="DAEEF3"/>
            <w:vAlign w:val="top"/>
          </w:tcPr>
          <w:p w14:paraId="7C814755">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1944" w:type="dxa"/>
            <w:gridSpan w:val="3"/>
            <w:tcBorders>
              <w:top w:val="single" w:color="000000" w:sz="6" w:space="0"/>
              <w:left w:val="single" w:color="000000" w:sz="6" w:space="0"/>
              <w:bottom w:val="single" w:color="000000" w:sz="6" w:space="0"/>
              <w:right w:val="single" w:color="000000" w:sz="6" w:space="0"/>
            </w:tcBorders>
            <w:shd w:val="clear" w:color="auto" w:fill="DAEEF3"/>
            <w:vAlign w:val="top"/>
          </w:tcPr>
          <w:p w14:paraId="1782759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小计</w:t>
            </w:r>
          </w:p>
        </w:tc>
        <w:tc>
          <w:tcPr>
            <w:tcW w:w="613" w:type="dxa"/>
            <w:tcBorders>
              <w:top w:val="single" w:color="000000" w:sz="6" w:space="0"/>
              <w:left w:val="single" w:color="000000" w:sz="6" w:space="0"/>
              <w:bottom w:val="single" w:color="000000" w:sz="6" w:space="0"/>
              <w:right w:val="single" w:color="000000" w:sz="6" w:space="0"/>
            </w:tcBorders>
            <w:shd w:val="clear" w:color="auto" w:fill="DAEEF3"/>
            <w:vAlign w:val="top"/>
          </w:tcPr>
          <w:p w14:paraId="5CBAE2C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20</w:t>
            </w:r>
          </w:p>
        </w:tc>
        <w:tc>
          <w:tcPr>
            <w:tcW w:w="700"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7B32E5C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360</w:t>
            </w:r>
          </w:p>
        </w:tc>
        <w:tc>
          <w:tcPr>
            <w:tcW w:w="512"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520338E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0</w:t>
            </w:r>
          </w:p>
        </w:tc>
        <w:tc>
          <w:tcPr>
            <w:tcW w:w="550"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348A4A6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550"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0769743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7</w:t>
            </w:r>
          </w:p>
        </w:tc>
        <w:tc>
          <w:tcPr>
            <w:tcW w:w="500"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4633B42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7</w:t>
            </w:r>
          </w:p>
        </w:tc>
        <w:tc>
          <w:tcPr>
            <w:tcW w:w="638"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2238161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662"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6D70EED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DAEEF3"/>
            <w:vAlign w:val="center"/>
          </w:tcPr>
          <w:p w14:paraId="7078A33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r>
      <w:tr w14:paraId="323A8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2" w:hRule="atLeast"/>
        </w:trPr>
        <w:tc>
          <w:tcPr>
            <w:tcW w:w="755" w:type="dxa"/>
            <w:gridSpan w:val="2"/>
            <w:vMerge w:val="restart"/>
            <w:tcBorders>
              <w:top w:val="nil"/>
              <w:left w:val="single" w:color="000000" w:sz="6" w:space="0"/>
              <w:bottom w:val="single" w:color="000000" w:sz="6" w:space="0"/>
              <w:right w:val="single" w:color="000000" w:sz="6" w:space="0"/>
            </w:tcBorders>
            <w:shd w:val="clear" w:color="auto" w:fill="FBD4B4"/>
            <w:vAlign w:val="center"/>
          </w:tcPr>
          <w:p w14:paraId="6490578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实</w:t>
            </w:r>
          </w:p>
          <w:p w14:paraId="33295C4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习</w:t>
            </w:r>
          </w:p>
          <w:p w14:paraId="2DC750B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实</w:t>
            </w:r>
          </w:p>
          <w:p w14:paraId="21EDF3C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训</w:t>
            </w: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5CADE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7B595D3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82F03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综合实训</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4AD6EF9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4AD21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60</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CF957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86BE2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4923F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2周</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8A814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5D98B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9045F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96F5B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r>
      <w:tr w14:paraId="6DD5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2" w:hRule="atLeast"/>
        </w:trPr>
        <w:tc>
          <w:tcPr>
            <w:tcW w:w="755" w:type="dxa"/>
            <w:gridSpan w:val="2"/>
            <w:vMerge w:val="continue"/>
            <w:tcBorders>
              <w:top w:val="nil"/>
              <w:left w:val="single" w:color="000000" w:sz="6" w:space="0"/>
              <w:bottom w:val="single" w:color="000000" w:sz="6" w:space="0"/>
              <w:right w:val="single" w:color="000000" w:sz="6" w:space="0"/>
            </w:tcBorders>
            <w:shd w:val="clear" w:color="auto" w:fill="FBD4B4"/>
            <w:vAlign w:val="center"/>
          </w:tcPr>
          <w:p w14:paraId="3B598F44">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260D6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58230E7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8C174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劳动教育</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56949DC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5</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928C1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150</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65E25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1周</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B2436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1周</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7B412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1周</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EBD50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1周</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14A0F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1周</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95388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7CD96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r>
      <w:tr w14:paraId="4572F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7" w:hRule="atLeast"/>
        </w:trPr>
        <w:tc>
          <w:tcPr>
            <w:tcW w:w="755" w:type="dxa"/>
            <w:gridSpan w:val="2"/>
            <w:vMerge w:val="continue"/>
            <w:tcBorders>
              <w:top w:val="nil"/>
              <w:left w:val="single" w:color="000000" w:sz="6" w:space="0"/>
              <w:bottom w:val="single" w:color="000000" w:sz="6" w:space="0"/>
              <w:right w:val="single" w:color="000000" w:sz="6" w:space="0"/>
            </w:tcBorders>
            <w:shd w:val="clear" w:color="auto" w:fill="FBD4B4"/>
            <w:vAlign w:val="center"/>
          </w:tcPr>
          <w:p w14:paraId="60CB4745">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8BA36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1A956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F57BA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入学教育（含军训）</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37C0CE7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EDA8E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60</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C79B7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2周</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5C244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4DF2E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2DA43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83961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02F65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833A5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r>
      <w:tr w14:paraId="59121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2" w:hRule="atLeast"/>
        </w:trPr>
        <w:tc>
          <w:tcPr>
            <w:tcW w:w="755" w:type="dxa"/>
            <w:gridSpan w:val="2"/>
            <w:vMerge w:val="continue"/>
            <w:tcBorders>
              <w:top w:val="nil"/>
              <w:left w:val="single" w:color="000000" w:sz="6" w:space="0"/>
              <w:bottom w:val="single" w:color="000000" w:sz="6" w:space="0"/>
              <w:right w:val="single" w:color="000000" w:sz="6" w:space="0"/>
            </w:tcBorders>
            <w:shd w:val="clear" w:color="auto" w:fill="FBD4B4"/>
            <w:vAlign w:val="center"/>
          </w:tcPr>
          <w:p w14:paraId="3BBB4199">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2B223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4</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3B63D0E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EDFCB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毕业教育</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35E73D8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44910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30</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07233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9097A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E9A2B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8B753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6A4A3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1周</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B05FD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34AFB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r>
      <w:tr w14:paraId="0611A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42" w:hRule="atLeast"/>
        </w:trPr>
        <w:tc>
          <w:tcPr>
            <w:tcW w:w="755" w:type="dxa"/>
            <w:gridSpan w:val="2"/>
            <w:vMerge w:val="continue"/>
            <w:tcBorders>
              <w:top w:val="nil"/>
              <w:left w:val="single" w:color="000000" w:sz="6" w:space="0"/>
              <w:bottom w:val="single" w:color="000000" w:sz="6" w:space="0"/>
              <w:right w:val="single" w:color="000000" w:sz="6" w:space="0"/>
            </w:tcBorders>
            <w:shd w:val="clear" w:color="auto" w:fill="FBD4B4"/>
            <w:vAlign w:val="center"/>
          </w:tcPr>
          <w:p w14:paraId="4C1C4E72">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3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AD3C5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5</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top"/>
          </w:tcPr>
          <w:p w14:paraId="55983A9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856F0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顶岗实习</w:t>
            </w:r>
          </w:p>
        </w:tc>
        <w:tc>
          <w:tcPr>
            <w:tcW w:w="613" w:type="dxa"/>
            <w:tcBorders>
              <w:top w:val="single" w:color="000000" w:sz="6" w:space="0"/>
              <w:left w:val="single" w:color="000000" w:sz="6" w:space="0"/>
              <w:bottom w:val="single" w:color="000000" w:sz="6" w:space="0"/>
              <w:right w:val="single" w:color="000000" w:sz="6" w:space="0"/>
            </w:tcBorders>
            <w:shd w:val="clear" w:color="auto" w:fill="auto"/>
            <w:vAlign w:val="top"/>
          </w:tcPr>
          <w:p w14:paraId="3685861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24</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BFCC7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720</w:t>
            </w:r>
          </w:p>
        </w:tc>
        <w:tc>
          <w:tcPr>
            <w:tcW w:w="5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AA124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D08F5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CB711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B3385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5E757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D4A82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24周</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479AF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r>
      <w:tr w14:paraId="7FCD1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2" w:hRule="atLeast"/>
        </w:trPr>
        <w:tc>
          <w:tcPr>
            <w:tcW w:w="755" w:type="dxa"/>
            <w:gridSpan w:val="2"/>
            <w:vMerge w:val="continue"/>
            <w:tcBorders>
              <w:top w:val="nil"/>
              <w:left w:val="single" w:color="000000" w:sz="6" w:space="0"/>
              <w:bottom w:val="single" w:color="000000" w:sz="6" w:space="0"/>
              <w:right w:val="single" w:color="000000" w:sz="6" w:space="0"/>
            </w:tcBorders>
            <w:shd w:val="clear" w:color="auto" w:fill="FBD4B4"/>
            <w:vAlign w:val="center"/>
          </w:tcPr>
          <w:p w14:paraId="0D84F69D">
            <w:pPr>
              <w:keepNext w:val="0"/>
              <w:keepLines w:val="0"/>
              <w:pageBreakBefore w:val="0"/>
              <w:wordWrap/>
              <w:topLinePunct w:val="0"/>
              <w:autoSpaceDN/>
              <w:bidi w:val="0"/>
              <w:adjustRightInd/>
              <w:snapToGrid/>
              <w:spacing w:before="0" w:beforeLines="0" w:beforeAutospacing="0" w:afterAutospacing="0" w:line="240" w:lineRule="auto"/>
              <w:rPr>
                <w:rFonts w:hint="eastAsia" w:asciiTheme="minorEastAsia" w:hAnsiTheme="minorEastAsia" w:eastAsiaTheme="minorEastAsia" w:cstheme="minorEastAsia"/>
                <w:sz w:val="24"/>
                <w:szCs w:val="24"/>
              </w:rPr>
            </w:pPr>
          </w:p>
        </w:tc>
        <w:tc>
          <w:tcPr>
            <w:tcW w:w="1944" w:type="dxa"/>
            <w:gridSpan w:val="3"/>
            <w:tcBorders>
              <w:top w:val="single" w:color="000000" w:sz="6" w:space="0"/>
              <w:left w:val="single" w:color="000000" w:sz="6" w:space="0"/>
              <w:bottom w:val="single" w:color="000000" w:sz="6" w:space="0"/>
              <w:right w:val="single" w:color="000000" w:sz="6" w:space="0"/>
            </w:tcBorders>
            <w:shd w:val="clear" w:color="auto" w:fill="FDE9D9"/>
            <w:vAlign w:val="center"/>
          </w:tcPr>
          <w:p w14:paraId="63B5580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小计</w:t>
            </w:r>
          </w:p>
        </w:tc>
        <w:tc>
          <w:tcPr>
            <w:tcW w:w="613" w:type="dxa"/>
            <w:tcBorders>
              <w:top w:val="single" w:color="000000" w:sz="6" w:space="0"/>
              <w:left w:val="single" w:color="000000" w:sz="6" w:space="0"/>
              <w:bottom w:val="single" w:color="000000" w:sz="6" w:space="0"/>
              <w:right w:val="single" w:color="000000" w:sz="6" w:space="0"/>
            </w:tcBorders>
            <w:shd w:val="clear" w:color="auto" w:fill="FDE9D9"/>
            <w:vAlign w:val="top"/>
          </w:tcPr>
          <w:p w14:paraId="78788F3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34</w:t>
            </w:r>
          </w:p>
        </w:tc>
        <w:tc>
          <w:tcPr>
            <w:tcW w:w="700" w:type="dxa"/>
            <w:tcBorders>
              <w:top w:val="single" w:color="000000" w:sz="6" w:space="0"/>
              <w:left w:val="single" w:color="000000" w:sz="6" w:space="0"/>
              <w:bottom w:val="single" w:color="000000" w:sz="6" w:space="0"/>
              <w:right w:val="single" w:color="000000" w:sz="6" w:space="0"/>
            </w:tcBorders>
            <w:shd w:val="clear" w:color="auto" w:fill="FDE9D9"/>
            <w:vAlign w:val="center"/>
          </w:tcPr>
          <w:p w14:paraId="7161966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1020</w:t>
            </w:r>
          </w:p>
        </w:tc>
        <w:tc>
          <w:tcPr>
            <w:tcW w:w="512" w:type="dxa"/>
            <w:tcBorders>
              <w:top w:val="single" w:color="000000" w:sz="6" w:space="0"/>
              <w:left w:val="single" w:color="000000" w:sz="6" w:space="0"/>
              <w:bottom w:val="single" w:color="000000" w:sz="6" w:space="0"/>
              <w:right w:val="single" w:color="000000" w:sz="6" w:space="0"/>
            </w:tcBorders>
            <w:shd w:val="clear" w:color="auto" w:fill="FDE9D9"/>
            <w:vAlign w:val="center"/>
          </w:tcPr>
          <w:p w14:paraId="6A855D8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FDE9D9"/>
            <w:vAlign w:val="center"/>
          </w:tcPr>
          <w:p w14:paraId="4962201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50" w:type="dxa"/>
            <w:tcBorders>
              <w:top w:val="single" w:color="000000" w:sz="6" w:space="0"/>
              <w:left w:val="single" w:color="000000" w:sz="6" w:space="0"/>
              <w:bottom w:val="single" w:color="000000" w:sz="6" w:space="0"/>
              <w:right w:val="single" w:color="000000" w:sz="6" w:space="0"/>
            </w:tcBorders>
            <w:shd w:val="clear" w:color="auto" w:fill="FDE9D9"/>
            <w:vAlign w:val="center"/>
          </w:tcPr>
          <w:p w14:paraId="2AA2430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500" w:type="dxa"/>
            <w:tcBorders>
              <w:top w:val="single" w:color="000000" w:sz="6" w:space="0"/>
              <w:left w:val="single" w:color="000000" w:sz="6" w:space="0"/>
              <w:bottom w:val="single" w:color="000000" w:sz="6" w:space="0"/>
              <w:right w:val="single" w:color="000000" w:sz="6" w:space="0"/>
            </w:tcBorders>
            <w:shd w:val="clear" w:color="auto" w:fill="FDE9D9"/>
            <w:vAlign w:val="center"/>
          </w:tcPr>
          <w:p w14:paraId="1CF4415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38" w:type="dxa"/>
            <w:tcBorders>
              <w:top w:val="single" w:color="000000" w:sz="6" w:space="0"/>
              <w:left w:val="single" w:color="000000" w:sz="6" w:space="0"/>
              <w:bottom w:val="single" w:color="000000" w:sz="6" w:space="0"/>
              <w:right w:val="single" w:color="000000" w:sz="6" w:space="0"/>
            </w:tcBorders>
            <w:shd w:val="clear" w:color="auto" w:fill="FDE9D9"/>
            <w:vAlign w:val="center"/>
          </w:tcPr>
          <w:p w14:paraId="0031046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c>
          <w:tcPr>
            <w:tcW w:w="662" w:type="dxa"/>
            <w:tcBorders>
              <w:top w:val="single" w:color="000000" w:sz="6" w:space="0"/>
              <w:left w:val="single" w:color="000000" w:sz="6" w:space="0"/>
              <w:bottom w:val="single" w:color="000000" w:sz="6" w:space="0"/>
              <w:right w:val="single" w:color="000000" w:sz="6" w:space="0"/>
            </w:tcBorders>
            <w:shd w:val="clear" w:color="auto" w:fill="FDE9D9"/>
            <w:vAlign w:val="center"/>
          </w:tcPr>
          <w:p w14:paraId="105ED51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30</w:t>
            </w:r>
          </w:p>
        </w:tc>
        <w:tc>
          <w:tcPr>
            <w:tcW w:w="850" w:type="dxa"/>
            <w:tcBorders>
              <w:top w:val="single" w:color="000000" w:sz="6" w:space="0"/>
              <w:left w:val="single" w:color="000000" w:sz="6" w:space="0"/>
              <w:bottom w:val="single" w:color="000000" w:sz="6" w:space="0"/>
              <w:right w:val="single" w:color="000000" w:sz="6" w:space="0"/>
            </w:tcBorders>
            <w:shd w:val="clear" w:color="auto" w:fill="FDE9D9"/>
            <w:vAlign w:val="center"/>
          </w:tcPr>
          <w:p w14:paraId="7CAB800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r>
      <w:tr w14:paraId="0060B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42" w:hRule="atLeast"/>
        </w:trPr>
        <w:tc>
          <w:tcPr>
            <w:tcW w:w="2699" w:type="dxa"/>
            <w:gridSpan w:val="5"/>
            <w:tcBorders>
              <w:top w:val="single" w:color="000000" w:sz="6" w:space="0"/>
              <w:left w:val="single" w:color="000000" w:sz="6" w:space="0"/>
              <w:bottom w:val="single" w:color="000000" w:sz="6" w:space="0"/>
              <w:right w:val="single" w:color="000000" w:sz="6" w:space="0"/>
            </w:tcBorders>
            <w:shd w:val="clear" w:color="auto" w:fill="D6E3BC"/>
            <w:vAlign w:val="top"/>
          </w:tcPr>
          <w:p w14:paraId="41D5997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总计</w:t>
            </w:r>
          </w:p>
        </w:tc>
        <w:tc>
          <w:tcPr>
            <w:tcW w:w="613" w:type="dxa"/>
            <w:tcBorders>
              <w:top w:val="single" w:color="000000" w:sz="6" w:space="0"/>
              <w:left w:val="single" w:color="000000" w:sz="6" w:space="0"/>
              <w:bottom w:val="single" w:color="000000" w:sz="6" w:space="0"/>
              <w:right w:val="single" w:color="000000" w:sz="6" w:space="0"/>
            </w:tcBorders>
            <w:shd w:val="clear" w:color="auto" w:fill="D6E3BC"/>
            <w:vAlign w:val="center"/>
          </w:tcPr>
          <w:p w14:paraId="394D7BD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184</w:t>
            </w:r>
          </w:p>
        </w:tc>
        <w:tc>
          <w:tcPr>
            <w:tcW w:w="700" w:type="dxa"/>
            <w:tcBorders>
              <w:top w:val="single" w:color="000000" w:sz="6" w:space="0"/>
              <w:left w:val="single" w:color="000000" w:sz="6" w:space="0"/>
              <w:bottom w:val="single" w:color="000000" w:sz="6" w:space="0"/>
              <w:right w:val="single" w:color="000000" w:sz="6" w:space="0"/>
            </w:tcBorders>
            <w:shd w:val="clear" w:color="auto" w:fill="D6E3BC"/>
            <w:vAlign w:val="center"/>
          </w:tcPr>
          <w:p w14:paraId="029D68A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3720</w:t>
            </w:r>
          </w:p>
        </w:tc>
        <w:tc>
          <w:tcPr>
            <w:tcW w:w="512" w:type="dxa"/>
            <w:tcBorders>
              <w:top w:val="single" w:color="000000" w:sz="6" w:space="0"/>
              <w:left w:val="single" w:color="000000" w:sz="6" w:space="0"/>
              <w:bottom w:val="single" w:color="000000" w:sz="6" w:space="0"/>
              <w:right w:val="single" w:color="000000" w:sz="6" w:space="0"/>
            </w:tcBorders>
            <w:shd w:val="clear" w:color="auto" w:fill="D6E3BC"/>
            <w:vAlign w:val="center"/>
          </w:tcPr>
          <w:p w14:paraId="25ED27C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30</w:t>
            </w:r>
          </w:p>
        </w:tc>
        <w:tc>
          <w:tcPr>
            <w:tcW w:w="550" w:type="dxa"/>
            <w:tcBorders>
              <w:top w:val="single" w:color="000000" w:sz="6" w:space="0"/>
              <w:left w:val="single" w:color="000000" w:sz="6" w:space="0"/>
              <w:bottom w:val="single" w:color="000000" w:sz="6" w:space="0"/>
              <w:right w:val="single" w:color="000000" w:sz="6" w:space="0"/>
            </w:tcBorders>
            <w:shd w:val="clear" w:color="auto" w:fill="D6E3BC"/>
            <w:vAlign w:val="center"/>
          </w:tcPr>
          <w:p w14:paraId="0748E13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30</w:t>
            </w:r>
          </w:p>
        </w:tc>
        <w:tc>
          <w:tcPr>
            <w:tcW w:w="550" w:type="dxa"/>
            <w:tcBorders>
              <w:top w:val="single" w:color="000000" w:sz="6" w:space="0"/>
              <w:left w:val="single" w:color="000000" w:sz="6" w:space="0"/>
              <w:bottom w:val="single" w:color="000000" w:sz="6" w:space="0"/>
              <w:right w:val="single" w:color="000000" w:sz="6" w:space="0"/>
            </w:tcBorders>
            <w:shd w:val="clear" w:color="auto" w:fill="D6E3BC"/>
            <w:vAlign w:val="center"/>
          </w:tcPr>
          <w:p w14:paraId="2437F48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30</w:t>
            </w:r>
          </w:p>
        </w:tc>
        <w:tc>
          <w:tcPr>
            <w:tcW w:w="500" w:type="dxa"/>
            <w:tcBorders>
              <w:top w:val="single" w:color="000000" w:sz="6" w:space="0"/>
              <w:left w:val="single" w:color="000000" w:sz="6" w:space="0"/>
              <w:bottom w:val="single" w:color="000000" w:sz="6" w:space="0"/>
              <w:right w:val="single" w:color="000000" w:sz="6" w:space="0"/>
            </w:tcBorders>
            <w:shd w:val="clear" w:color="auto" w:fill="D6E3BC"/>
            <w:vAlign w:val="center"/>
          </w:tcPr>
          <w:p w14:paraId="535E12C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30</w:t>
            </w:r>
          </w:p>
        </w:tc>
        <w:tc>
          <w:tcPr>
            <w:tcW w:w="638" w:type="dxa"/>
            <w:tcBorders>
              <w:top w:val="single" w:color="000000" w:sz="6" w:space="0"/>
              <w:left w:val="single" w:color="000000" w:sz="6" w:space="0"/>
              <w:bottom w:val="single" w:color="000000" w:sz="6" w:space="0"/>
              <w:right w:val="single" w:color="000000" w:sz="6" w:space="0"/>
            </w:tcBorders>
            <w:shd w:val="clear" w:color="auto" w:fill="D6E3BC"/>
            <w:vAlign w:val="center"/>
          </w:tcPr>
          <w:p w14:paraId="059580C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30</w:t>
            </w:r>
          </w:p>
        </w:tc>
        <w:tc>
          <w:tcPr>
            <w:tcW w:w="662" w:type="dxa"/>
            <w:tcBorders>
              <w:top w:val="single" w:color="000000" w:sz="6" w:space="0"/>
              <w:left w:val="single" w:color="000000" w:sz="6" w:space="0"/>
              <w:bottom w:val="single" w:color="000000" w:sz="6" w:space="0"/>
              <w:right w:val="single" w:color="000000" w:sz="6" w:space="0"/>
            </w:tcBorders>
            <w:shd w:val="clear" w:color="auto" w:fill="D6E3BC"/>
            <w:vAlign w:val="center"/>
          </w:tcPr>
          <w:p w14:paraId="0BD0279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30</w:t>
            </w:r>
          </w:p>
        </w:tc>
        <w:tc>
          <w:tcPr>
            <w:tcW w:w="850" w:type="dxa"/>
            <w:tcBorders>
              <w:top w:val="single" w:color="000000" w:sz="6" w:space="0"/>
              <w:left w:val="single" w:color="000000" w:sz="6" w:space="0"/>
              <w:bottom w:val="single" w:color="000000" w:sz="6" w:space="0"/>
              <w:right w:val="single" w:color="000000" w:sz="6" w:space="0"/>
            </w:tcBorders>
            <w:shd w:val="clear" w:color="auto" w:fill="D6E3BC"/>
            <w:vAlign w:val="center"/>
          </w:tcPr>
          <w:p w14:paraId="133A31D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18"/>
                <w:szCs w:val="18"/>
                <w:lang w:val="en-US" w:eastAsia="zh-CN" w:bidi="ar"/>
              </w:rPr>
              <w:t> </w:t>
            </w:r>
          </w:p>
        </w:tc>
      </w:tr>
    </w:tbl>
    <w:p w14:paraId="621C1FEA">
      <w:pPr>
        <w:pStyle w:val="7"/>
        <w:keepNext w:val="0"/>
        <w:keepLines w:val="0"/>
        <w:pageBreakBefore w:val="0"/>
        <w:widowControl/>
        <w:suppressLineNumbers w:val="0"/>
        <w:wordWrap/>
        <w:topLinePunct w:val="0"/>
        <w:autoSpaceDN/>
        <w:bidi w:val="0"/>
        <w:adjustRightInd/>
        <w:snapToGrid/>
        <w:spacing w:before="0" w:beforeAutospacing="0" w:after="0" w:afterAutospacing="0" w:line="240" w:lineRule="auto"/>
        <w:ind w:left="0" w:leftChars="0" w:right="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30"/>
          <w:szCs w:val="30"/>
        </w:rPr>
        <w:t xml:space="preserve"> </w:t>
      </w:r>
    </w:p>
    <w:p w14:paraId="42A0698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黑体" w:hAnsi="黑体" w:eastAsia="黑体" w:cs="黑体"/>
          <w:sz w:val="28"/>
          <w:szCs w:val="28"/>
        </w:rPr>
      </w:pPr>
      <w:r>
        <w:rPr>
          <w:rFonts w:hint="eastAsia" w:ascii="黑体" w:hAnsi="黑体" w:eastAsia="黑体" w:cs="黑体"/>
          <w:kern w:val="24"/>
          <w:sz w:val="28"/>
          <w:szCs w:val="28"/>
          <w:lang w:val="en-US" w:eastAsia="zh-CN" w:bidi="ar"/>
        </w:rPr>
        <w:t>八、实施保障</w:t>
      </w:r>
    </w:p>
    <w:p w14:paraId="3F06FB7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4"/>
          <w:sz w:val="28"/>
          <w:szCs w:val="28"/>
          <w:lang w:val="en-US" w:eastAsia="zh-CN" w:bidi="ar"/>
        </w:rPr>
        <w:t>（一）师资队伍</w:t>
      </w:r>
    </w:p>
    <w:p w14:paraId="15BCC57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1.具有一定数量的专业教师，专业教师应具有中等职业学校及以上学校的教师任职资格。</w:t>
      </w:r>
    </w:p>
    <w:p w14:paraId="1695C1E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2.专任教师队伍中至少应有1名专业带头人，专业带头人应具有讲师以上（含讲师）和化妆、美容中高级专业技术资格。专业教师与本专业学生数之比为1∶20～1∶30，具有中级以上职称者不低于60％，具有高级职称者不低于15％。</w:t>
      </w:r>
    </w:p>
    <w:p w14:paraId="713848B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3.专业设置的课程中的70%以上的授课任务由经过相关专业系统培训、具有中级以上职称和一定实践经验的专职教师担任。</w:t>
      </w:r>
    </w:p>
    <w:p w14:paraId="3F067B9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4.根据专业教学需要，聘请一定数量、相对稳定的兼职教师，行业企业兼职教师不少于20%，兼职专业教师应具有本科以上学历和中级以上职称，从事与本专业相关的实践工作3年以上。</w:t>
      </w:r>
    </w:p>
    <w:p w14:paraId="61D40D0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5.根据实训教学需要配备1～2名实训指导教师，协助主讲教师完成实验实训任务。实训指导教师应具有丰富的实训经验，具有组织教学的能力，应具备本专业本科以上学历。</w:t>
      </w:r>
    </w:p>
    <w:p w14:paraId="77B7C67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6.专业教师应具有良好的师德风尚和终身学习能力，能够按照人社部门和会计主管部门要求，完成教师和会计技术职务继续教育项目。能够每两年参加不少于2个月的企业实习与实践活动。</w:t>
      </w:r>
    </w:p>
    <w:p w14:paraId="27FC0AF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4"/>
          <w:sz w:val="28"/>
          <w:szCs w:val="28"/>
          <w:lang w:val="en-US" w:eastAsia="zh-CN" w:bidi="ar"/>
        </w:rPr>
        <w:t>（二）教学设施</w:t>
      </w:r>
    </w:p>
    <w:p w14:paraId="40A6B54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本专业应配备校内实训实习室和校外实训基地。</w:t>
      </w:r>
    </w:p>
    <w:p w14:paraId="48BAA15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校内实训实习必须具备化妆</w:t>
      </w:r>
      <w:r>
        <w:rPr>
          <w:rFonts w:hint="eastAsia" w:ascii="宋体" w:hAnsi="宋体" w:eastAsia="宋体" w:cs="宋体"/>
          <w:bCs/>
          <w:kern w:val="2"/>
          <w:sz w:val="28"/>
          <w:szCs w:val="28"/>
          <w:lang w:val="en-US" w:eastAsia="zh-CN" w:bidi="ar"/>
        </w:rPr>
        <w:t>实训室</w:t>
      </w:r>
      <w:r>
        <w:rPr>
          <w:rFonts w:hint="eastAsia" w:ascii="宋体" w:hAnsi="宋体" w:eastAsia="宋体" w:cs="宋体"/>
          <w:kern w:val="2"/>
          <w:sz w:val="28"/>
          <w:szCs w:val="28"/>
          <w:lang w:val="en-US" w:eastAsia="zh-CN" w:bidi="ar"/>
        </w:rPr>
        <w:t>、美容美体</w:t>
      </w:r>
      <w:r>
        <w:rPr>
          <w:rFonts w:hint="eastAsia" w:ascii="宋体" w:hAnsi="宋体" w:eastAsia="宋体" w:cs="宋体"/>
          <w:bCs/>
          <w:kern w:val="2"/>
          <w:sz w:val="28"/>
          <w:szCs w:val="28"/>
          <w:lang w:val="en-US" w:eastAsia="zh-CN" w:bidi="ar"/>
        </w:rPr>
        <w:t>实训室</w:t>
      </w:r>
      <w:r>
        <w:rPr>
          <w:rFonts w:hint="eastAsia" w:ascii="宋体" w:hAnsi="宋体" w:eastAsia="宋体" w:cs="宋体"/>
          <w:kern w:val="2"/>
          <w:sz w:val="28"/>
          <w:szCs w:val="28"/>
          <w:lang w:val="en-US" w:eastAsia="zh-CN" w:bidi="ar"/>
        </w:rPr>
        <w:t>、主要设施设备及数量见下表。有相对固定的实训基地、实习单位和实施产教结合的场所，能完成教学计划所规定的所有实训、实习项目，能满足结合专业教学开展职业资格鉴定、考证和社会服务的需要。</w:t>
      </w:r>
    </w:p>
    <w:tbl>
      <w:tblPr>
        <w:tblStyle w:val="9"/>
        <w:tblW w:w="8463"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850"/>
        <w:gridCol w:w="2854"/>
        <w:gridCol w:w="2609"/>
        <w:gridCol w:w="2150"/>
      </w:tblGrid>
      <w:tr w14:paraId="04050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40" w:hRule="atLeast"/>
        </w:trPr>
        <w:tc>
          <w:tcPr>
            <w:tcW w:w="8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282A29C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序号</w:t>
            </w:r>
          </w:p>
        </w:tc>
        <w:tc>
          <w:tcPr>
            <w:tcW w:w="285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4E7AD73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实训室名称</w:t>
            </w:r>
          </w:p>
        </w:tc>
        <w:tc>
          <w:tcPr>
            <w:tcW w:w="4759"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CB7C91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主要工具和设施设备</w:t>
            </w:r>
          </w:p>
        </w:tc>
      </w:tr>
      <w:tr w14:paraId="146EF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0EF9F2A">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85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BAABB80">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6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9FC72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名称</w:t>
            </w:r>
          </w:p>
        </w:tc>
        <w:tc>
          <w:tcPr>
            <w:tcW w:w="21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3960A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数量（生均台套）</w:t>
            </w:r>
          </w:p>
        </w:tc>
      </w:tr>
      <w:tr w14:paraId="74B96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40" w:hRule="atLeast"/>
        </w:trPr>
        <w:tc>
          <w:tcPr>
            <w:tcW w:w="850" w:type="dxa"/>
            <w:vMerge w:val="restart"/>
            <w:tcBorders>
              <w:top w:val="nil"/>
              <w:left w:val="single" w:color="000000" w:sz="6" w:space="0"/>
              <w:bottom w:val="single" w:color="000000" w:sz="6" w:space="0"/>
              <w:right w:val="single" w:color="000000" w:sz="6" w:space="0"/>
            </w:tcBorders>
            <w:shd w:val="clear" w:color="auto" w:fill="auto"/>
            <w:vAlign w:val="center"/>
          </w:tcPr>
          <w:p w14:paraId="018013E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1</w:t>
            </w:r>
          </w:p>
        </w:tc>
        <w:tc>
          <w:tcPr>
            <w:tcW w:w="2854" w:type="dxa"/>
            <w:vMerge w:val="restart"/>
            <w:tcBorders>
              <w:top w:val="nil"/>
              <w:left w:val="single" w:color="000000" w:sz="6" w:space="0"/>
              <w:bottom w:val="single" w:color="000000" w:sz="6" w:space="0"/>
              <w:right w:val="single" w:color="000000" w:sz="6" w:space="0"/>
            </w:tcBorders>
            <w:shd w:val="clear" w:color="auto" w:fill="auto"/>
            <w:vAlign w:val="center"/>
          </w:tcPr>
          <w:p w14:paraId="0E0A06B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化妆技能实训室</w:t>
            </w:r>
          </w:p>
        </w:tc>
        <w:tc>
          <w:tcPr>
            <w:tcW w:w="26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EAEDC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化妆台</w:t>
            </w:r>
          </w:p>
        </w:tc>
        <w:tc>
          <w:tcPr>
            <w:tcW w:w="21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1E8B6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90</w:t>
            </w:r>
          </w:p>
        </w:tc>
      </w:tr>
      <w:tr w14:paraId="35FED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850" w:type="dxa"/>
            <w:vMerge w:val="continue"/>
            <w:tcBorders>
              <w:top w:val="nil"/>
              <w:left w:val="single" w:color="000000" w:sz="6" w:space="0"/>
              <w:bottom w:val="single" w:color="000000" w:sz="6" w:space="0"/>
              <w:right w:val="single" w:color="000000" w:sz="6" w:space="0"/>
            </w:tcBorders>
            <w:shd w:val="clear" w:color="auto" w:fill="auto"/>
            <w:vAlign w:val="center"/>
          </w:tcPr>
          <w:p w14:paraId="7706F1EB">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854" w:type="dxa"/>
            <w:vMerge w:val="continue"/>
            <w:tcBorders>
              <w:top w:val="nil"/>
              <w:left w:val="single" w:color="000000" w:sz="6" w:space="0"/>
              <w:bottom w:val="single" w:color="000000" w:sz="6" w:space="0"/>
              <w:right w:val="single" w:color="000000" w:sz="6" w:space="0"/>
            </w:tcBorders>
            <w:shd w:val="clear" w:color="auto" w:fill="auto"/>
            <w:vAlign w:val="center"/>
          </w:tcPr>
          <w:p w14:paraId="1B30FEAF">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6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1E6DC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化妆椅</w:t>
            </w:r>
          </w:p>
        </w:tc>
        <w:tc>
          <w:tcPr>
            <w:tcW w:w="21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33FA6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90</w:t>
            </w:r>
          </w:p>
        </w:tc>
      </w:tr>
      <w:tr w14:paraId="763F9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40" w:hRule="atLeast"/>
        </w:trPr>
        <w:tc>
          <w:tcPr>
            <w:tcW w:w="850" w:type="dxa"/>
            <w:vMerge w:val="continue"/>
            <w:tcBorders>
              <w:top w:val="nil"/>
              <w:left w:val="single" w:color="000000" w:sz="6" w:space="0"/>
              <w:bottom w:val="single" w:color="000000" w:sz="6" w:space="0"/>
              <w:right w:val="single" w:color="000000" w:sz="6" w:space="0"/>
            </w:tcBorders>
            <w:shd w:val="clear" w:color="auto" w:fill="auto"/>
            <w:vAlign w:val="center"/>
          </w:tcPr>
          <w:p w14:paraId="4A124673">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854" w:type="dxa"/>
            <w:vMerge w:val="continue"/>
            <w:tcBorders>
              <w:top w:val="nil"/>
              <w:left w:val="single" w:color="000000" w:sz="6" w:space="0"/>
              <w:bottom w:val="single" w:color="000000" w:sz="6" w:space="0"/>
              <w:right w:val="single" w:color="000000" w:sz="6" w:space="0"/>
            </w:tcBorders>
            <w:shd w:val="clear" w:color="auto" w:fill="auto"/>
            <w:vAlign w:val="center"/>
          </w:tcPr>
          <w:p w14:paraId="3FFBB9C7">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6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FE8CB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多媒体教学设备</w:t>
            </w:r>
          </w:p>
        </w:tc>
        <w:tc>
          <w:tcPr>
            <w:tcW w:w="21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ECDA8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1套</w:t>
            </w:r>
          </w:p>
        </w:tc>
      </w:tr>
      <w:tr w14:paraId="4ABD8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850" w:type="dxa"/>
            <w:vMerge w:val="restart"/>
            <w:tcBorders>
              <w:top w:val="nil"/>
              <w:left w:val="single" w:color="000000" w:sz="6" w:space="0"/>
              <w:bottom w:val="single" w:color="000000" w:sz="6" w:space="0"/>
              <w:right w:val="single" w:color="000000" w:sz="6" w:space="0"/>
            </w:tcBorders>
            <w:shd w:val="clear" w:color="auto" w:fill="auto"/>
            <w:vAlign w:val="center"/>
          </w:tcPr>
          <w:p w14:paraId="2EDDEAB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2</w:t>
            </w:r>
          </w:p>
        </w:tc>
        <w:tc>
          <w:tcPr>
            <w:tcW w:w="2854" w:type="dxa"/>
            <w:vMerge w:val="restart"/>
            <w:tcBorders>
              <w:top w:val="nil"/>
              <w:left w:val="single" w:color="000000" w:sz="6" w:space="0"/>
              <w:bottom w:val="single" w:color="000000" w:sz="6" w:space="0"/>
              <w:right w:val="single" w:color="000000" w:sz="6" w:space="0"/>
            </w:tcBorders>
            <w:shd w:val="clear" w:color="auto" w:fill="auto"/>
            <w:vAlign w:val="center"/>
          </w:tcPr>
          <w:p w14:paraId="119E76A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美容美体实训室</w:t>
            </w:r>
          </w:p>
        </w:tc>
        <w:tc>
          <w:tcPr>
            <w:tcW w:w="26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4B422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多媒体教学设备</w:t>
            </w:r>
          </w:p>
        </w:tc>
        <w:tc>
          <w:tcPr>
            <w:tcW w:w="21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C4EB9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1套</w:t>
            </w:r>
          </w:p>
        </w:tc>
      </w:tr>
      <w:tr w14:paraId="1C39E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850" w:type="dxa"/>
            <w:vMerge w:val="continue"/>
            <w:tcBorders>
              <w:top w:val="nil"/>
              <w:left w:val="single" w:color="000000" w:sz="6" w:space="0"/>
              <w:bottom w:val="single" w:color="000000" w:sz="6" w:space="0"/>
              <w:right w:val="single" w:color="000000" w:sz="6" w:space="0"/>
            </w:tcBorders>
            <w:shd w:val="clear" w:color="auto" w:fill="auto"/>
            <w:vAlign w:val="center"/>
          </w:tcPr>
          <w:p w14:paraId="12517557">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854" w:type="dxa"/>
            <w:vMerge w:val="continue"/>
            <w:tcBorders>
              <w:top w:val="nil"/>
              <w:left w:val="single" w:color="000000" w:sz="6" w:space="0"/>
              <w:bottom w:val="single" w:color="000000" w:sz="6" w:space="0"/>
              <w:right w:val="single" w:color="000000" w:sz="6" w:space="0"/>
            </w:tcBorders>
            <w:shd w:val="clear" w:color="auto" w:fill="auto"/>
            <w:vAlign w:val="center"/>
          </w:tcPr>
          <w:p w14:paraId="0203F613">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6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DF4EB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美容床</w:t>
            </w:r>
          </w:p>
        </w:tc>
        <w:tc>
          <w:tcPr>
            <w:tcW w:w="21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E66B3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46个</w:t>
            </w:r>
          </w:p>
        </w:tc>
      </w:tr>
      <w:tr w14:paraId="642B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850" w:type="dxa"/>
            <w:vMerge w:val="continue"/>
            <w:tcBorders>
              <w:top w:val="nil"/>
              <w:left w:val="single" w:color="000000" w:sz="6" w:space="0"/>
              <w:bottom w:val="single" w:color="000000" w:sz="6" w:space="0"/>
              <w:right w:val="single" w:color="000000" w:sz="6" w:space="0"/>
            </w:tcBorders>
            <w:shd w:val="clear" w:color="auto" w:fill="auto"/>
            <w:vAlign w:val="center"/>
          </w:tcPr>
          <w:p w14:paraId="25D40E83">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854" w:type="dxa"/>
            <w:vMerge w:val="continue"/>
            <w:tcBorders>
              <w:top w:val="nil"/>
              <w:left w:val="single" w:color="000000" w:sz="6" w:space="0"/>
              <w:bottom w:val="single" w:color="000000" w:sz="6" w:space="0"/>
              <w:right w:val="single" w:color="000000" w:sz="6" w:space="0"/>
            </w:tcBorders>
            <w:shd w:val="clear" w:color="auto" w:fill="auto"/>
            <w:vAlign w:val="center"/>
          </w:tcPr>
          <w:p w14:paraId="7DAA454F">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6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E5379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美容凳</w:t>
            </w:r>
          </w:p>
        </w:tc>
        <w:tc>
          <w:tcPr>
            <w:tcW w:w="21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79005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46个</w:t>
            </w:r>
          </w:p>
        </w:tc>
      </w:tr>
      <w:tr w14:paraId="5FA9E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850" w:type="dxa"/>
            <w:vMerge w:val="continue"/>
            <w:tcBorders>
              <w:top w:val="nil"/>
              <w:left w:val="single" w:color="000000" w:sz="6" w:space="0"/>
              <w:bottom w:val="single" w:color="000000" w:sz="6" w:space="0"/>
              <w:right w:val="single" w:color="000000" w:sz="6" w:space="0"/>
            </w:tcBorders>
            <w:shd w:val="clear" w:color="auto" w:fill="auto"/>
            <w:vAlign w:val="center"/>
          </w:tcPr>
          <w:p w14:paraId="78312521">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854" w:type="dxa"/>
            <w:vMerge w:val="continue"/>
            <w:tcBorders>
              <w:top w:val="nil"/>
              <w:left w:val="single" w:color="000000" w:sz="6" w:space="0"/>
              <w:bottom w:val="single" w:color="000000" w:sz="6" w:space="0"/>
              <w:right w:val="single" w:color="000000" w:sz="6" w:space="0"/>
            </w:tcBorders>
            <w:shd w:val="clear" w:color="auto" w:fill="auto"/>
            <w:vAlign w:val="center"/>
          </w:tcPr>
          <w:p w14:paraId="3A4121A0">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6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66E7C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小推车</w:t>
            </w:r>
          </w:p>
        </w:tc>
        <w:tc>
          <w:tcPr>
            <w:tcW w:w="21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B74F7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23个</w:t>
            </w:r>
          </w:p>
        </w:tc>
      </w:tr>
      <w:tr w14:paraId="5C722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850" w:type="dxa"/>
            <w:vMerge w:val="continue"/>
            <w:tcBorders>
              <w:top w:val="nil"/>
              <w:left w:val="single" w:color="000000" w:sz="6" w:space="0"/>
              <w:bottom w:val="single" w:color="000000" w:sz="6" w:space="0"/>
              <w:right w:val="single" w:color="000000" w:sz="6" w:space="0"/>
            </w:tcBorders>
            <w:shd w:val="clear" w:color="auto" w:fill="auto"/>
            <w:vAlign w:val="center"/>
          </w:tcPr>
          <w:p w14:paraId="0954BEAA">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854" w:type="dxa"/>
            <w:vMerge w:val="continue"/>
            <w:tcBorders>
              <w:top w:val="nil"/>
              <w:left w:val="single" w:color="000000" w:sz="6" w:space="0"/>
              <w:bottom w:val="single" w:color="000000" w:sz="6" w:space="0"/>
              <w:right w:val="single" w:color="000000" w:sz="6" w:space="0"/>
            </w:tcBorders>
            <w:shd w:val="clear" w:color="auto" w:fill="auto"/>
            <w:vAlign w:val="center"/>
          </w:tcPr>
          <w:p w14:paraId="3B94BAF3">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6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4BBFC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托盘</w:t>
            </w:r>
          </w:p>
        </w:tc>
        <w:tc>
          <w:tcPr>
            <w:tcW w:w="21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420C4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46个</w:t>
            </w:r>
          </w:p>
        </w:tc>
      </w:tr>
      <w:tr w14:paraId="5E60F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850" w:type="dxa"/>
            <w:vMerge w:val="continue"/>
            <w:tcBorders>
              <w:top w:val="nil"/>
              <w:left w:val="single" w:color="000000" w:sz="6" w:space="0"/>
              <w:bottom w:val="single" w:color="000000" w:sz="6" w:space="0"/>
              <w:right w:val="single" w:color="000000" w:sz="6" w:space="0"/>
            </w:tcBorders>
            <w:shd w:val="clear" w:color="auto" w:fill="auto"/>
            <w:vAlign w:val="center"/>
          </w:tcPr>
          <w:p w14:paraId="5B29CD1C">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854" w:type="dxa"/>
            <w:vMerge w:val="continue"/>
            <w:tcBorders>
              <w:top w:val="nil"/>
              <w:left w:val="single" w:color="000000" w:sz="6" w:space="0"/>
              <w:bottom w:val="single" w:color="000000" w:sz="6" w:space="0"/>
              <w:right w:val="single" w:color="000000" w:sz="6" w:space="0"/>
            </w:tcBorders>
            <w:shd w:val="clear" w:color="auto" w:fill="auto"/>
            <w:vAlign w:val="center"/>
          </w:tcPr>
          <w:p w14:paraId="3BFE3A90">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6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F2B75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剪刀</w:t>
            </w:r>
          </w:p>
        </w:tc>
        <w:tc>
          <w:tcPr>
            <w:tcW w:w="21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932D3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10把</w:t>
            </w:r>
          </w:p>
        </w:tc>
      </w:tr>
      <w:tr w14:paraId="50E90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40" w:hRule="atLeast"/>
        </w:trPr>
        <w:tc>
          <w:tcPr>
            <w:tcW w:w="850" w:type="dxa"/>
            <w:vMerge w:val="continue"/>
            <w:tcBorders>
              <w:top w:val="nil"/>
              <w:left w:val="single" w:color="000000" w:sz="6" w:space="0"/>
              <w:bottom w:val="single" w:color="000000" w:sz="6" w:space="0"/>
              <w:right w:val="single" w:color="000000" w:sz="6" w:space="0"/>
            </w:tcBorders>
            <w:shd w:val="clear" w:color="auto" w:fill="auto"/>
            <w:vAlign w:val="center"/>
          </w:tcPr>
          <w:p w14:paraId="3197F78B">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854" w:type="dxa"/>
            <w:vMerge w:val="continue"/>
            <w:tcBorders>
              <w:top w:val="nil"/>
              <w:left w:val="single" w:color="000000" w:sz="6" w:space="0"/>
              <w:bottom w:val="single" w:color="000000" w:sz="6" w:space="0"/>
              <w:right w:val="single" w:color="000000" w:sz="6" w:space="0"/>
            </w:tcBorders>
            <w:shd w:val="clear" w:color="auto" w:fill="auto"/>
            <w:vAlign w:val="center"/>
          </w:tcPr>
          <w:p w14:paraId="4570EF6D">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6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08A58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模特头</w:t>
            </w:r>
          </w:p>
        </w:tc>
        <w:tc>
          <w:tcPr>
            <w:tcW w:w="21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39DF6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90个</w:t>
            </w:r>
          </w:p>
        </w:tc>
      </w:tr>
      <w:tr w14:paraId="72511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850" w:type="dxa"/>
            <w:vMerge w:val="continue"/>
            <w:tcBorders>
              <w:top w:val="nil"/>
              <w:left w:val="single" w:color="000000" w:sz="6" w:space="0"/>
              <w:bottom w:val="single" w:color="000000" w:sz="6" w:space="0"/>
              <w:right w:val="single" w:color="000000" w:sz="6" w:space="0"/>
            </w:tcBorders>
            <w:shd w:val="clear" w:color="auto" w:fill="auto"/>
            <w:vAlign w:val="center"/>
          </w:tcPr>
          <w:p w14:paraId="2C634BB5">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854" w:type="dxa"/>
            <w:vMerge w:val="continue"/>
            <w:tcBorders>
              <w:top w:val="nil"/>
              <w:left w:val="single" w:color="000000" w:sz="6" w:space="0"/>
              <w:bottom w:val="single" w:color="000000" w:sz="6" w:space="0"/>
              <w:right w:val="single" w:color="000000" w:sz="6" w:space="0"/>
            </w:tcBorders>
            <w:shd w:val="clear" w:color="auto" w:fill="auto"/>
            <w:vAlign w:val="center"/>
          </w:tcPr>
          <w:p w14:paraId="62A1451F">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6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22518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储藏柜</w:t>
            </w:r>
          </w:p>
        </w:tc>
        <w:tc>
          <w:tcPr>
            <w:tcW w:w="21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A7D67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3个</w:t>
            </w:r>
          </w:p>
        </w:tc>
      </w:tr>
      <w:tr w14:paraId="24495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850" w:type="dxa"/>
            <w:vMerge w:val="continue"/>
            <w:tcBorders>
              <w:top w:val="nil"/>
              <w:left w:val="single" w:color="000000" w:sz="6" w:space="0"/>
              <w:bottom w:val="single" w:color="000000" w:sz="6" w:space="0"/>
              <w:right w:val="single" w:color="000000" w:sz="6" w:space="0"/>
            </w:tcBorders>
            <w:shd w:val="clear" w:color="auto" w:fill="auto"/>
            <w:vAlign w:val="center"/>
          </w:tcPr>
          <w:p w14:paraId="7771863D">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854" w:type="dxa"/>
            <w:vMerge w:val="continue"/>
            <w:tcBorders>
              <w:top w:val="nil"/>
              <w:left w:val="single" w:color="000000" w:sz="6" w:space="0"/>
              <w:bottom w:val="single" w:color="000000" w:sz="6" w:space="0"/>
              <w:right w:val="single" w:color="000000" w:sz="6" w:space="0"/>
            </w:tcBorders>
            <w:shd w:val="clear" w:color="auto" w:fill="auto"/>
            <w:vAlign w:val="center"/>
          </w:tcPr>
          <w:p w14:paraId="728465CF">
            <w:pPr>
              <w:keepNext w:val="0"/>
              <w:keepLines w:val="0"/>
              <w:pageBreakBefore w:val="0"/>
              <w:wordWrap/>
              <w:topLinePunct w:val="0"/>
              <w:autoSpaceDN/>
              <w:bidi w:val="0"/>
              <w:adjustRightInd/>
              <w:snapToGrid/>
              <w:spacing w:before="0" w:beforeLines="0" w:beforeAutospacing="0" w:afterAutospacing="0" w:line="240" w:lineRule="auto"/>
              <w:rPr>
                <w:rFonts w:hint="eastAsia" w:ascii="宋体" w:hAnsi="宋体" w:eastAsia="宋体" w:cs="宋体"/>
                <w:sz w:val="24"/>
                <w:szCs w:val="24"/>
              </w:rPr>
            </w:pPr>
          </w:p>
        </w:tc>
        <w:tc>
          <w:tcPr>
            <w:tcW w:w="26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6F63E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玻璃杯</w:t>
            </w:r>
          </w:p>
        </w:tc>
        <w:tc>
          <w:tcPr>
            <w:tcW w:w="21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32F26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Cs/>
                <w:kern w:val="2"/>
                <w:sz w:val="24"/>
                <w:szCs w:val="24"/>
                <w:lang w:val="en-US" w:eastAsia="zh-CN" w:bidi="ar"/>
              </w:rPr>
              <w:t>368个</w:t>
            </w:r>
          </w:p>
        </w:tc>
      </w:tr>
    </w:tbl>
    <w:p w14:paraId="1A0792C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本专业综合实训以校内实训基地为主。</w:t>
      </w:r>
    </w:p>
    <w:p w14:paraId="71C1F7A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4"/>
          <w:sz w:val="28"/>
          <w:szCs w:val="28"/>
          <w:lang w:val="en-US" w:eastAsia="zh-CN" w:bidi="ar"/>
        </w:rPr>
        <w:t>（三）教学资源</w:t>
      </w:r>
    </w:p>
    <w:p w14:paraId="06FDE6A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学校有完整的具有符合上级主管部门颁布的本专业指导性人才培养方案精神的校内实施性教学计划和实施性教学大纲。具有实验实训指导书和实训大纲。</w:t>
      </w:r>
    </w:p>
    <w:p w14:paraId="07D830C7">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重视优质教学资源建设和网络信息资源的开发与利用，构建与该课程配套的相关资源，使学生能够尽快适应、了解和掌握将来所从事的美容美体工作，直至熟悉美容美体工作的全过程。</w:t>
      </w:r>
    </w:p>
    <w:p w14:paraId="2FC83061">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1.常规课程资源的开发和利用。组织美容美体专业教师共同编写与所用教材相配套的理论知识与技能训练、综合实训等资料，用以辅助教学；配以直观形象的幻灯片、动画、视频等教学资源，以调动学生学习积极性、主动性，促进学生理解、接受课程知识和业务流程。</w:t>
      </w:r>
    </w:p>
    <w:p w14:paraId="275754E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2.教师通过电子课堂以及多媒体设备等，充分利用美容美体实训室、化妆实训室的设施进行教学。</w:t>
      </w:r>
    </w:p>
    <w:p w14:paraId="6409B294">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3.充分运用网络课程资源。开发并利用现有的电子书籍、校精品资源共享课资源库、各大网站等网络资源组织教学，使教学内容从单一走向多元，使学生的知识和能力的拓展成为可能。</w:t>
      </w:r>
    </w:p>
    <w:p w14:paraId="6AD7037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4.开发和利用校内外实训基地。培养学生实际操作能力能力,在不断开发和完善校内模拟实训室的同时，积极开发利用校外实训基地的资源，让学生在真实的环境中练习技能，熟悉真实的工作环境和工作流程。使学生能够尽快适应、了解和掌握将来所从事的工作。</w:t>
      </w:r>
    </w:p>
    <w:p w14:paraId="301ED24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4"/>
          <w:sz w:val="28"/>
          <w:szCs w:val="28"/>
          <w:lang w:val="en-US" w:eastAsia="zh-CN" w:bidi="ar"/>
        </w:rPr>
        <w:t>（四）教学方法</w:t>
      </w:r>
    </w:p>
    <w:p w14:paraId="314B495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根据本专业培养目标和人才规格要求，遵照学生认知规律、依托教学资源平台，学校采取“工学结合、理实一体、多维仿真、螺旋上升”的基本教学策略，并实施适当的教学方法。</w:t>
      </w:r>
    </w:p>
    <w:p w14:paraId="22C8021C">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1.教师进行必要的学情分析，分析学生的知识结构、心理特点、认知能力等，便于全面掌握课堂教学情况及学生的学习情况，从而对症下药，使课堂设计更加合理，教学结构更加优化。</w:t>
      </w:r>
    </w:p>
    <w:p w14:paraId="5BB6DA72">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2.教师把现代教育技术的理念应用到教学中去，把信息技术与课堂教学有效的进行整合，通过运用案例教学、情景教学、模块教学法、任务驱动法、角色体验法、小组讨论等多种教学手段和教学方法，激发学生的学习积极性，使课堂教学效果最优化。</w:t>
      </w:r>
    </w:p>
    <w:p w14:paraId="03B6A148">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3.教师以学生为主体，避免满堂灌，充分发挥学生的主观能动性，边讲边练，以练为主。让学生在学中做，做中学；注重教与学的互动，可培养学生做小教师辅助教学，教师与学生进行角色转换；针对学生厌学的现象，赏识教育，多鼓励，增强学生的自信和成就感。</w:t>
      </w:r>
    </w:p>
    <w:p w14:paraId="13B0E4F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4.教师应突出专业技能培养目标，充分利用实验室、实习基地、教学案例等多种手段，使学生尽可能了解实际业务，使得理论和实际结合更加密切，提高动手操作技能，培养学生分析问题和解决问题的能力，提升学生的岗位职业能力。</w:t>
      </w:r>
    </w:p>
    <w:p w14:paraId="5BA09AA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5.教师要培养学生正确的职业道德观，积极引导学生学会诚实守信、恪守规则、认真负责、严谨踏实、沟通合作。</w:t>
      </w:r>
    </w:p>
    <w:p w14:paraId="4624680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 xml:space="preserve"> 6.每一位专业课教师都应是“双师”型教师。组织安排老师到企业就任相对应岗位，实现老师到“企业服务人员”的角色转换，丰富教师的实际工作经验。</w:t>
      </w:r>
    </w:p>
    <w:p w14:paraId="19F32B7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4"/>
          <w:sz w:val="28"/>
          <w:szCs w:val="28"/>
          <w:lang w:val="en-US" w:eastAsia="zh-CN" w:bidi="ar"/>
        </w:rPr>
        <w:t>（五）学习评价</w:t>
      </w:r>
    </w:p>
    <w:p w14:paraId="2FCC8C6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 xml:space="preserve"> 1.评价方式</w:t>
      </w:r>
    </w:p>
    <w:p w14:paraId="7DADC6D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课程考核应强调过程性评价，采用过程考核和目标考核相结合的评价方法。过程考核主要在教学过程中对学生的出勤情况、学习态度、操作能力、课堂讨论、作业等情况进行的评价；目标考核是在整个课程结束时，对学生在知识和技能的整体掌握情况的评价。</w:t>
      </w:r>
    </w:p>
    <w:p w14:paraId="4B58257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280" w:firstLineChars="1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 xml:space="preserve">  2.评价比例及要求</w:t>
      </w:r>
    </w:p>
    <w:p w14:paraId="4E640EC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①学生学科成绩以期评成绩记入，专业教师做好学生平时考核记录，期评成绩按平时成绩占20%。主要包括对出勤情况、课堂提问、讨论、作业等情况进行评价。学生如果期评成绩不及格则需要补考。</w:t>
      </w:r>
    </w:p>
    <w:p w14:paraId="577D907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②课程实训练习占40%。采用学生自评、学生互评、教师评价方式对学生进行评价，分项目视实训完成情况记成绩。</w:t>
      </w:r>
    </w:p>
    <w:p w14:paraId="451060A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③期末考试成绩占40%。结合从业资格考试内容进行笔试。采用闭卷形式，建试题库，从中抽取。客观题占60％，业务处理题占40％。</w:t>
      </w:r>
    </w:p>
    <w:p w14:paraId="1925D1D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 xml:space="preserve"> 3.评价要点</w:t>
      </w:r>
    </w:p>
    <w:p w14:paraId="5086EE9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①以是否达到学习目标为准，对学生考核评价兼顾认知、技能、情感等多个方面，注重职业道德教育，实现企业参与、学校考试、教师评价、学生自评广泛参与的学生多元主体德育评价体系。</w:t>
      </w:r>
    </w:p>
    <w:p w14:paraId="24B28E3D">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②以过程性评价为主体，将学生日常学习态度、学习表现、知识技能运用规范纳入课程成绩评价范围，形成日常学业评价为主、期末考试为辅的过程性学业评价体系。</w:t>
      </w:r>
    </w:p>
    <w:p w14:paraId="791389F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③以行业、企业评价标准为依据，形成学校与企业共同参与学生企业顶岗实习环节的评价机制，切实加强和实化学生顶岗实习教学内容要求。</w:t>
      </w:r>
    </w:p>
    <w:p w14:paraId="2B28CC1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420" w:firstLineChars="150"/>
        <w:jc w:val="left"/>
        <w:rPr>
          <w:rFonts w:hint="eastAsia" w:ascii="宋体" w:hAnsi="宋体" w:eastAsia="宋体" w:cs="宋体"/>
          <w:sz w:val="28"/>
          <w:szCs w:val="28"/>
        </w:rPr>
      </w:pPr>
      <w:r>
        <w:rPr>
          <w:rFonts w:hint="eastAsia" w:ascii="宋体" w:hAnsi="宋体" w:eastAsia="宋体" w:cs="宋体"/>
          <w:kern w:val="24"/>
          <w:sz w:val="28"/>
          <w:szCs w:val="28"/>
          <w:lang w:val="en-US" w:eastAsia="zh-CN" w:bidi="ar"/>
        </w:rPr>
        <w:t>（六）质量管理</w:t>
      </w:r>
    </w:p>
    <w:p w14:paraId="08E88A5F">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700" w:firstLineChars="25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1.制定实施性教学计划。教学计划中学生至少要选择一个专业（技能）方向的课程学习，同时根据本地区美容美体专业学生就业方向选择一定数量的专业技能选修课。课时规划上可视学生程度、师资队伍状况、社会需要及本校实习实训设备情况酌量增减。</w:t>
      </w:r>
    </w:p>
    <w:p w14:paraId="5D04A8F0">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700" w:firstLineChars="25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2.顶岗实习原则上应累计达到半年，包括基于校内实训基地开展的综合实训和校外企业顶岗实习。顶岗实习之前，学校应保证一定时数的校内综合实训。实施企业顶岗实习，应有校企联合制订的实习计划和明确的评价要求，学校要加强实习学生的日常跟踪管理，为学生办理企业顶岗实习期间的意外伤害保险。</w:t>
      </w:r>
    </w:p>
    <w:p w14:paraId="7C99E749">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700" w:firstLineChars="25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
        </w:rPr>
        <w:t>3.教师实施课程教学，要由学校组织教师设计相关教学方案，明确课程实施的教学目标、教学内容、教学方法、学习方法与组织方式、资源保障要求与质量评价要求。</w:t>
      </w:r>
    </w:p>
    <w:p w14:paraId="74F843EA">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kern w:val="2"/>
          <w:sz w:val="28"/>
          <w:szCs w:val="28"/>
          <w:lang w:val="en-US" w:eastAsia="zh-CN" w:bidi="ar"/>
        </w:rPr>
      </w:pPr>
      <w:r>
        <w:rPr>
          <w:rFonts w:hint="eastAsia" w:ascii="黑体" w:hAnsi="黑体" w:eastAsia="黑体" w:cs="黑体"/>
          <w:kern w:val="24"/>
          <w:sz w:val="28"/>
          <w:szCs w:val="28"/>
          <w:lang w:val="en-US" w:eastAsia="zh-CN" w:bidi="ar"/>
        </w:rPr>
        <w:t>九、毕业要求</w:t>
      </w:r>
    </w:p>
    <w:p w14:paraId="7D10B67E">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学生通过3年的学习，须同时满足以下条件，方可毕业：</w:t>
      </w:r>
    </w:p>
    <w:p w14:paraId="7895B963">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kern w:val="2"/>
          <w:sz w:val="28"/>
          <w:szCs w:val="28"/>
          <w:lang w:val="en-US" w:eastAsia="zh-CN" w:bidi="ar"/>
        </w:rPr>
      </w:pPr>
      <w:bookmarkStart w:id="1" w:name="_GoBack"/>
      <w:bookmarkEnd w:id="1"/>
      <w:r>
        <w:rPr>
          <w:rFonts w:hint="default" w:ascii="宋体" w:hAnsi="宋体" w:eastAsia="宋体" w:cs="宋体"/>
          <w:kern w:val="2"/>
          <w:sz w:val="28"/>
          <w:szCs w:val="28"/>
          <w:lang w:eastAsia="zh-CN" w:bidi="ar"/>
        </w:rPr>
        <w:t>1</w:t>
      </w:r>
      <w:r>
        <w:rPr>
          <w:rFonts w:hint="eastAsia" w:ascii="宋体" w:hAnsi="宋体" w:eastAsia="宋体" w:cs="宋体"/>
          <w:kern w:val="2"/>
          <w:sz w:val="28"/>
          <w:szCs w:val="28"/>
          <w:lang w:val="en-US" w:eastAsia="zh-Hans" w:bidi="ar"/>
        </w:rPr>
        <w:t>.</w:t>
      </w:r>
      <w:r>
        <w:rPr>
          <w:rFonts w:hint="eastAsia" w:ascii="宋体" w:hAnsi="宋体" w:eastAsia="宋体" w:cs="宋体"/>
          <w:kern w:val="2"/>
          <w:sz w:val="28"/>
          <w:szCs w:val="28"/>
          <w:lang w:val="en-US" w:eastAsia="zh-CN" w:bidi="ar"/>
        </w:rPr>
        <w:t>思想品德合格：修满规定学分，综合素质评价合格。</w:t>
      </w:r>
    </w:p>
    <w:p w14:paraId="2903BC25">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kern w:val="2"/>
          <w:sz w:val="28"/>
          <w:szCs w:val="28"/>
          <w:lang w:val="en-US" w:eastAsia="zh-CN" w:bidi="ar"/>
        </w:rPr>
      </w:pPr>
      <w:r>
        <w:rPr>
          <w:rFonts w:hint="default" w:ascii="宋体" w:hAnsi="宋体" w:eastAsia="宋体" w:cs="宋体"/>
          <w:kern w:val="2"/>
          <w:sz w:val="28"/>
          <w:szCs w:val="28"/>
          <w:lang w:eastAsia="zh-CN" w:bidi="ar"/>
        </w:rPr>
        <w:t>2</w:t>
      </w:r>
      <w:r>
        <w:rPr>
          <w:rFonts w:hint="eastAsia" w:ascii="宋体" w:hAnsi="宋体" w:eastAsia="宋体" w:cs="宋体"/>
          <w:kern w:val="2"/>
          <w:sz w:val="28"/>
          <w:szCs w:val="28"/>
          <w:lang w:val="en-US" w:eastAsia="zh-Hans" w:bidi="ar"/>
        </w:rPr>
        <w:t>.</w:t>
      </w:r>
      <w:r>
        <w:rPr>
          <w:rFonts w:hint="eastAsia" w:ascii="宋体" w:hAnsi="宋体" w:eastAsia="宋体" w:cs="宋体"/>
          <w:kern w:val="2"/>
          <w:sz w:val="28"/>
          <w:szCs w:val="28"/>
          <w:lang w:val="en-US" w:eastAsia="zh-CN" w:bidi="ar"/>
        </w:rPr>
        <w:t>完成全部课程：完成人才培养方案规定的全部课程学习，考核合格。</w:t>
      </w:r>
    </w:p>
    <w:p w14:paraId="7FB551B6">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kern w:val="2"/>
          <w:sz w:val="28"/>
          <w:szCs w:val="28"/>
          <w:lang w:val="en-US" w:eastAsia="zh-CN" w:bidi="ar"/>
        </w:rPr>
      </w:pPr>
      <w:r>
        <w:rPr>
          <w:rFonts w:hint="default" w:ascii="宋体" w:hAnsi="宋体" w:eastAsia="宋体" w:cs="宋体"/>
          <w:kern w:val="2"/>
          <w:sz w:val="28"/>
          <w:szCs w:val="28"/>
          <w:lang w:eastAsia="zh-CN" w:bidi="ar"/>
        </w:rPr>
        <w:t>3</w:t>
      </w:r>
      <w:r>
        <w:rPr>
          <w:rFonts w:hint="eastAsia" w:ascii="宋体" w:hAnsi="宋体" w:eastAsia="宋体" w:cs="宋体"/>
          <w:kern w:val="2"/>
          <w:sz w:val="28"/>
          <w:szCs w:val="28"/>
          <w:lang w:val="en-US" w:eastAsia="zh-Hans" w:bidi="ar"/>
        </w:rPr>
        <w:t>.</w:t>
      </w:r>
      <w:r>
        <w:rPr>
          <w:rFonts w:hint="eastAsia" w:ascii="宋体" w:hAnsi="宋体" w:eastAsia="宋体" w:cs="宋体"/>
          <w:kern w:val="2"/>
          <w:sz w:val="28"/>
          <w:szCs w:val="28"/>
          <w:lang w:val="en-US" w:eastAsia="zh-CN" w:bidi="ar"/>
        </w:rPr>
        <w:t>实习合格：顶岗实习考核合格。</w:t>
      </w:r>
    </w:p>
    <w:p w14:paraId="03D0BD0B">
      <w:pPr>
        <w:keepNext w:val="0"/>
        <w:keepLines w:val="0"/>
        <w:pageBreakBefore w:val="0"/>
        <w:widowControl/>
        <w:suppressLineNumbers w:val="0"/>
        <w:wordWrap/>
        <w:topLinePunct w:val="0"/>
        <w:autoSpaceDN/>
        <w:bidi w:val="0"/>
        <w:adjustRightInd/>
        <w:snapToGrid/>
        <w:spacing w:beforeAutospacing="0" w:after="0" w:afterAutospacing="0" w:line="240" w:lineRule="auto"/>
        <w:ind w:left="0" w:right="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eastAsia="zh-CN" w:bidi="ar"/>
        </w:rPr>
        <w:t>4</w:t>
      </w:r>
      <w:r>
        <w:rPr>
          <w:rFonts w:hint="eastAsia" w:ascii="宋体" w:hAnsi="宋体" w:eastAsia="宋体" w:cs="宋体"/>
          <w:kern w:val="2"/>
          <w:sz w:val="28"/>
          <w:szCs w:val="28"/>
          <w:lang w:val="en-US" w:eastAsia="zh-Hans" w:bidi="ar"/>
        </w:rPr>
        <w:t>.</w:t>
      </w:r>
      <w:r>
        <w:rPr>
          <w:rFonts w:hint="eastAsia" w:ascii="宋体" w:hAnsi="宋体" w:eastAsia="宋体" w:cs="宋体"/>
          <w:kern w:val="2"/>
          <w:sz w:val="28"/>
          <w:szCs w:val="28"/>
          <w:lang w:val="en-US" w:eastAsia="zh-CN" w:bidi="ar"/>
        </w:rPr>
        <w:t>技能证书：鼓励学生获取至少一项与本专业相关的职业资格证书或职业技能等级证书（如中级美容师证）。</w:t>
      </w:r>
    </w:p>
    <w:p w14:paraId="7A4716F0">
      <w:pPr>
        <w:keepNext w:val="0"/>
        <w:keepLines w:val="0"/>
        <w:pageBreakBefore w:val="0"/>
        <w:wordWrap/>
        <w:topLinePunct w:val="0"/>
        <w:autoSpaceDN/>
        <w:bidi w:val="0"/>
        <w:adjustRightInd/>
        <w:snapToGrid/>
        <w:spacing w:beforeAutospacing="0" w:afterAutospacing="0" w:line="240" w:lineRule="auto"/>
        <w:rPr>
          <w:rFonts w:hint="eastAsia" w:ascii="宋体" w:hAnsi="宋体" w:eastAsia="宋体" w:cs="宋体"/>
          <w:sz w:val="28"/>
          <w:szCs w:val="28"/>
        </w:rPr>
      </w:pPr>
    </w:p>
    <w:p w14:paraId="35FFFE4D">
      <w:pPr>
        <w:widowControl/>
        <w:jc w:val="left"/>
        <w:textAlignment w:val="center"/>
        <w:rPr>
          <w:rFonts w:ascii="Calibri" w:hAnsi="Calibri" w:cs="Calibri"/>
          <w:color w:val="auto"/>
          <w:kern w:val="0"/>
          <w:sz w:val="18"/>
          <w:szCs w:val="18"/>
        </w:rPr>
      </w:pPr>
    </w:p>
    <w:sectPr>
      <w:footerReference r:id="rId3" w:type="default"/>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16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B2976">
    <w:pPr>
      <w:pStyle w:val="5"/>
      <w:jc w:val="center"/>
      <w:rPr>
        <w:sz w:val="22"/>
        <w:szCs w:val="21"/>
      </w:rPr>
    </w:pPr>
    <w:r>
      <w:rPr>
        <w:sz w:val="22"/>
        <w:szCs w:val="21"/>
        <w:lang w:val="en-US"/>
      </w:rPr>
      <w:fldChar w:fldCharType="begin"/>
    </w:r>
    <w:r>
      <w:rPr>
        <w:sz w:val="22"/>
        <w:szCs w:val="21"/>
      </w:rPr>
      <w:instrText xml:space="preserve"> PAGE   \* MERGEFORMAT </w:instrText>
    </w:r>
    <w:r>
      <w:rPr>
        <w:sz w:val="22"/>
        <w:szCs w:val="21"/>
        <w:lang w:val="en-US"/>
      </w:rPr>
      <w:fldChar w:fldCharType="separate"/>
    </w:r>
    <w:r>
      <w:rPr>
        <w:sz w:val="22"/>
        <w:szCs w:val="21"/>
        <w:lang w:val="zh-CN"/>
      </w:rPr>
      <w:t>23</w:t>
    </w:r>
    <w:r>
      <w:rPr>
        <w:sz w:val="22"/>
        <w:szCs w:val="21"/>
        <w:lang w:val="zh-CN"/>
      </w:rPr>
      <w:fldChar w:fldCharType="end"/>
    </w:r>
  </w:p>
  <w:p w14:paraId="0194E668">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F8567"/>
    <w:multiLevelType w:val="singleLevel"/>
    <w:tmpl w:val="BFFF8567"/>
    <w:lvl w:ilvl="0" w:tentative="0">
      <w:start w:val="1"/>
      <w:numFmt w:val="decimal"/>
      <w:lvlText w:val="%1."/>
      <w:lvlJc w:val="left"/>
      <w:pPr>
        <w:tabs>
          <w:tab w:val="left" w:pos="312"/>
        </w:tabs>
      </w:pPr>
    </w:lvl>
  </w:abstractNum>
  <w:abstractNum w:abstractNumId="1">
    <w:nsid w:val="FFFF4770"/>
    <w:multiLevelType w:val="singleLevel"/>
    <w:tmpl w:val="FFFF4770"/>
    <w:lvl w:ilvl="0" w:tentative="0">
      <w:start w:val="1"/>
      <w:numFmt w:val="decimal"/>
      <w:lvlText w:val="%1."/>
      <w:lvlJc w:val="left"/>
      <w:pPr>
        <w:tabs>
          <w:tab w:val="left" w:pos="312"/>
        </w:tabs>
      </w:pPr>
    </w:lvl>
  </w:abstractNum>
  <w:abstractNum w:abstractNumId="2">
    <w:nsid w:val="FFFFB3B4"/>
    <w:multiLevelType w:val="singleLevel"/>
    <w:tmpl w:val="FFFFB3B4"/>
    <w:lvl w:ilvl="0" w:tentative="0">
      <w:start w:val="3"/>
      <w:numFmt w:val="chineseCounting"/>
      <w:suff w:val="nothing"/>
      <w:lvlText w:val="（%1）"/>
      <w:lvlJc w:val="left"/>
      <w:rPr>
        <w:rFonts w:hint="eastAsia"/>
      </w:rPr>
    </w:lvl>
  </w:abstractNum>
  <w:abstractNum w:abstractNumId="3">
    <w:nsid w:val="379F83C4"/>
    <w:multiLevelType w:val="singleLevel"/>
    <w:tmpl w:val="379F83C4"/>
    <w:lvl w:ilvl="0" w:tentative="0">
      <w:start w:val="1"/>
      <w:numFmt w:val="decimal"/>
      <w:lvlText w:val="%1."/>
      <w:lvlJc w:val="left"/>
      <w:pPr>
        <w:tabs>
          <w:tab w:val="left" w:pos="312"/>
        </w:tabs>
      </w:pPr>
    </w:lvl>
  </w:abstractNum>
  <w:abstractNum w:abstractNumId="4">
    <w:nsid w:val="7FF805C2"/>
    <w:multiLevelType w:val="singleLevel"/>
    <w:tmpl w:val="7FF805C2"/>
    <w:lvl w:ilvl="0" w:tentative="0">
      <w:start w:val="1"/>
      <w:numFmt w:val="decimal"/>
      <w:lvlText w:val="%1."/>
      <w:lvlJc w:val="left"/>
      <w:pPr>
        <w:tabs>
          <w:tab w:val="left" w:pos="312"/>
        </w:tabs>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lZmQwZmEwZWJlZjUxNjNjOWU4YTZiZjA0MmIwMDEifQ=="/>
  </w:docVars>
  <w:rsids>
    <w:rsidRoot w:val="001A7704"/>
    <w:rsid w:val="0000424D"/>
    <w:rsid w:val="00004272"/>
    <w:rsid w:val="00004672"/>
    <w:rsid w:val="00015439"/>
    <w:rsid w:val="00031B68"/>
    <w:rsid w:val="0004046D"/>
    <w:rsid w:val="00041CE6"/>
    <w:rsid w:val="00050A1E"/>
    <w:rsid w:val="00051D18"/>
    <w:rsid w:val="00052435"/>
    <w:rsid w:val="0005368E"/>
    <w:rsid w:val="0006678E"/>
    <w:rsid w:val="00073432"/>
    <w:rsid w:val="0007551C"/>
    <w:rsid w:val="00077BC4"/>
    <w:rsid w:val="00080439"/>
    <w:rsid w:val="00083BC5"/>
    <w:rsid w:val="000921B1"/>
    <w:rsid w:val="00094BA5"/>
    <w:rsid w:val="000A6774"/>
    <w:rsid w:val="000B0D32"/>
    <w:rsid w:val="000B292C"/>
    <w:rsid w:val="000B2C25"/>
    <w:rsid w:val="000B5AAB"/>
    <w:rsid w:val="000C3B0A"/>
    <w:rsid w:val="000C5E8B"/>
    <w:rsid w:val="000D0893"/>
    <w:rsid w:val="000D1111"/>
    <w:rsid w:val="000D224E"/>
    <w:rsid w:val="000D2EB0"/>
    <w:rsid w:val="000D451C"/>
    <w:rsid w:val="000D550A"/>
    <w:rsid w:val="000E1EB8"/>
    <w:rsid w:val="000F4011"/>
    <w:rsid w:val="000F4E0B"/>
    <w:rsid w:val="00105E01"/>
    <w:rsid w:val="00111AAE"/>
    <w:rsid w:val="00115D5F"/>
    <w:rsid w:val="00117431"/>
    <w:rsid w:val="00124459"/>
    <w:rsid w:val="00130C19"/>
    <w:rsid w:val="00130EB3"/>
    <w:rsid w:val="0013402C"/>
    <w:rsid w:val="00137998"/>
    <w:rsid w:val="0014463A"/>
    <w:rsid w:val="00145854"/>
    <w:rsid w:val="001464AC"/>
    <w:rsid w:val="0015755B"/>
    <w:rsid w:val="0016098F"/>
    <w:rsid w:val="00162AEC"/>
    <w:rsid w:val="001703F2"/>
    <w:rsid w:val="00174120"/>
    <w:rsid w:val="00176F4D"/>
    <w:rsid w:val="00187190"/>
    <w:rsid w:val="001906B1"/>
    <w:rsid w:val="00192837"/>
    <w:rsid w:val="00193CE0"/>
    <w:rsid w:val="00195FFF"/>
    <w:rsid w:val="001964A1"/>
    <w:rsid w:val="001A0986"/>
    <w:rsid w:val="001A53D0"/>
    <w:rsid w:val="001A7704"/>
    <w:rsid w:val="001B09EC"/>
    <w:rsid w:val="001B259A"/>
    <w:rsid w:val="001B2737"/>
    <w:rsid w:val="001B3EF2"/>
    <w:rsid w:val="001B445D"/>
    <w:rsid w:val="001C3A68"/>
    <w:rsid w:val="001D4058"/>
    <w:rsid w:val="001D6D3F"/>
    <w:rsid w:val="001F37D9"/>
    <w:rsid w:val="001F5214"/>
    <w:rsid w:val="001F52DC"/>
    <w:rsid w:val="001F6F0C"/>
    <w:rsid w:val="00202FF0"/>
    <w:rsid w:val="00206230"/>
    <w:rsid w:val="0022001E"/>
    <w:rsid w:val="002217B2"/>
    <w:rsid w:val="00236505"/>
    <w:rsid w:val="002375C3"/>
    <w:rsid w:val="00241374"/>
    <w:rsid w:val="00242AF7"/>
    <w:rsid w:val="002448C2"/>
    <w:rsid w:val="002450E5"/>
    <w:rsid w:val="00253198"/>
    <w:rsid w:val="002534BE"/>
    <w:rsid w:val="00253C2D"/>
    <w:rsid w:val="00257CE6"/>
    <w:rsid w:val="00262CAF"/>
    <w:rsid w:val="002651D3"/>
    <w:rsid w:val="00265210"/>
    <w:rsid w:val="00265D63"/>
    <w:rsid w:val="002672D4"/>
    <w:rsid w:val="0027022C"/>
    <w:rsid w:val="00272120"/>
    <w:rsid w:val="00284323"/>
    <w:rsid w:val="00286E02"/>
    <w:rsid w:val="0029277C"/>
    <w:rsid w:val="00292AD7"/>
    <w:rsid w:val="002942E7"/>
    <w:rsid w:val="002949C1"/>
    <w:rsid w:val="00295B5B"/>
    <w:rsid w:val="002A1211"/>
    <w:rsid w:val="002A4283"/>
    <w:rsid w:val="002A71D2"/>
    <w:rsid w:val="002B1E95"/>
    <w:rsid w:val="002B2125"/>
    <w:rsid w:val="002C186A"/>
    <w:rsid w:val="002D097C"/>
    <w:rsid w:val="002D709C"/>
    <w:rsid w:val="002E0D5C"/>
    <w:rsid w:val="002E21C6"/>
    <w:rsid w:val="002E3006"/>
    <w:rsid w:val="002E348A"/>
    <w:rsid w:val="002F5A3A"/>
    <w:rsid w:val="002F6013"/>
    <w:rsid w:val="002F7D5B"/>
    <w:rsid w:val="00301971"/>
    <w:rsid w:val="00303C5C"/>
    <w:rsid w:val="00307A69"/>
    <w:rsid w:val="00307F68"/>
    <w:rsid w:val="003113A5"/>
    <w:rsid w:val="003168B3"/>
    <w:rsid w:val="00326901"/>
    <w:rsid w:val="00342E5A"/>
    <w:rsid w:val="0034462B"/>
    <w:rsid w:val="003448FC"/>
    <w:rsid w:val="003449C5"/>
    <w:rsid w:val="0034556E"/>
    <w:rsid w:val="00346256"/>
    <w:rsid w:val="0035639B"/>
    <w:rsid w:val="0036633E"/>
    <w:rsid w:val="00380CDD"/>
    <w:rsid w:val="00386AD9"/>
    <w:rsid w:val="00391646"/>
    <w:rsid w:val="00393E14"/>
    <w:rsid w:val="003A4224"/>
    <w:rsid w:val="003B4115"/>
    <w:rsid w:val="003C48F7"/>
    <w:rsid w:val="003C55EE"/>
    <w:rsid w:val="003C58F0"/>
    <w:rsid w:val="003D0A07"/>
    <w:rsid w:val="003D509F"/>
    <w:rsid w:val="003E1E18"/>
    <w:rsid w:val="003E2A86"/>
    <w:rsid w:val="003E5454"/>
    <w:rsid w:val="003E6FD4"/>
    <w:rsid w:val="003F09A0"/>
    <w:rsid w:val="003F2763"/>
    <w:rsid w:val="00406C6B"/>
    <w:rsid w:val="00406F74"/>
    <w:rsid w:val="00414FA9"/>
    <w:rsid w:val="00420AB6"/>
    <w:rsid w:val="004222F5"/>
    <w:rsid w:val="00426AA0"/>
    <w:rsid w:val="00427974"/>
    <w:rsid w:val="004332C7"/>
    <w:rsid w:val="004471C4"/>
    <w:rsid w:val="004538F2"/>
    <w:rsid w:val="0045403F"/>
    <w:rsid w:val="00454706"/>
    <w:rsid w:val="00454F03"/>
    <w:rsid w:val="00456DF9"/>
    <w:rsid w:val="00460B55"/>
    <w:rsid w:val="00470702"/>
    <w:rsid w:val="00470F42"/>
    <w:rsid w:val="00472667"/>
    <w:rsid w:val="004733B1"/>
    <w:rsid w:val="00473E5F"/>
    <w:rsid w:val="00484B1A"/>
    <w:rsid w:val="004965C2"/>
    <w:rsid w:val="004A3F58"/>
    <w:rsid w:val="004B4DE9"/>
    <w:rsid w:val="004B67C5"/>
    <w:rsid w:val="004B68CE"/>
    <w:rsid w:val="004C2616"/>
    <w:rsid w:val="004C33CD"/>
    <w:rsid w:val="004C642C"/>
    <w:rsid w:val="004F1E53"/>
    <w:rsid w:val="004F2793"/>
    <w:rsid w:val="004F4ED1"/>
    <w:rsid w:val="00506F05"/>
    <w:rsid w:val="005207ED"/>
    <w:rsid w:val="00523A1E"/>
    <w:rsid w:val="00525EA3"/>
    <w:rsid w:val="005405EB"/>
    <w:rsid w:val="00546EBD"/>
    <w:rsid w:val="005552BD"/>
    <w:rsid w:val="00557ADD"/>
    <w:rsid w:val="00561B84"/>
    <w:rsid w:val="00565398"/>
    <w:rsid w:val="00586A8F"/>
    <w:rsid w:val="00590AF0"/>
    <w:rsid w:val="00593FDD"/>
    <w:rsid w:val="005950A0"/>
    <w:rsid w:val="00597D15"/>
    <w:rsid w:val="005A0A76"/>
    <w:rsid w:val="005B00EB"/>
    <w:rsid w:val="005B2AA7"/>
    <w:rsid w:val="005B44DE"/>
    <w:rsid w:val="005B4699"/>
    <w:rsid w:val="005C3874"/>
    <w:rsid w:val="005C56D8"/>
    <w:rsid w:val="005C5FF7"/>
    <w:rsid w:val="005D348F"/>
    <w:rsid w:val="005E2F90"/>
    <w:rsid w:val="005E566F"/>
    <w:rsid w:val="005F3242"/>
    <w:rsid w:val="005F55E2"/>
    <w:rsid w:val="005F6672"/>
    <w:rsid w:val="00607565"/>
    <w:rsid w:val="006102F5"/>
    <w:rsid w:val="00616FBE"/>
    <w:rsid w:val="006172FA"/>
    <w:rsid w:val="00622BCF"/>
    <w:rsid w:val="006272F0"/>
    <w:rsid w:val="00634732"/>
    <w:rsid w:val="00637B33"/>
    <w:rsid w:val="00647DBB"/>
    <w:rsid w:val="00650334"/>
    <w:rsid w:val="00651475"/>
    <w:rsid w:val="00652C37"/>
    <w:rsid w:val="00675DE4"/>
    <w:rsid w:val="00677D95"/>
    <w:rsid w:val="00695D9C"/>
    <w:rsid w:val="006A166B"/>
    <w:rsid w:val="006A713E"/>
    <w:rsid w:val="006B1C6B"/>
    <w:rsid w:val="006C11CA"/>
    <w:rsid w:val="006C7AB0"/>
    <w:rsid w:val="006E786C"/>
    <w:rsid w:val="006F0E9A"/>
    <w:rsid w:val="006F11F0"/>
    <w:rsid w:val="006F33D2"/>
    <w:rsid w:val="006F3EF7"/>
    <w:rsid w:val="006F46C4"/>
    <w:rsid w:val="00712BC8"/>
    <w:rsid w:val="007158C7"/>
    <w:rsid w:val="00724437"/>
    <w:rsid w:val="0073203A"/>
    <w:rsid w:val="00733C36"/>
    <w:rsid w:val="0073604F"/>
    <w:rsid w:val="00742D61"/>
    <w:rsid w:val="00743730"/>
    <w:rsid w:val="0074398D"/>
    <w:rsid w:val="007446C6"/>
    <w:rsid w:val="00751F59"/>
    <w:rsid w:val="00753A08"/>
    <w:rsid w:val="0075452D"/>
    <w:rsid w:val="0078665F"/>
    <w:rsid w:val="00786CDD"/>
    <w:rsid w:val="007970EC"/>
    <w:rsid w:val="007A0E39"/>
    <w:rsid w:val="007A233A"/>
    <w:rsid w:val="007B47C3"/>
    <w:rsid w:val="007B592A"/>
    <w:rsid w:val="007B7026"/>
    <w:rsid w:val="007C115E"/>
    <w:rsid w:val="007C2E17"/>
    <w:rsid w:val="007C6998"/>
    <w:rsid w:val="007D2998"/>
    <w:rsid w:val="007D6A68"/>
    <w:rsid w:val="007E2AA8"/>
    <w:rsid w:val="007F1E55"/>
    <w:rsid w:val="007F3D3D"/>
    <w:rsid w:val="00814316"/>
    <w:rsid w:val="00817ED2"/>
    <w:rsid w:val="008210CF"/>
    <w:rsid w:val="00821D90"/>
    <w:rsid w:val="0083077E"/>
    <w:rsid w:val="0083386B"/>
    <w:rsid w:val="00833FE5"/>
    <w:rsid w:val="0084028B"/>
    <w:rsid w:val="008462A2"/>
    <w:rsid w:val="00854B09"/>
    <w:rsid w:val="00855763"/>
    <w:rsid w:val="00861356"/>
    <w:rsid w:val="00871E72"/>
    <w:rsid w:val="0087739E"/>
    <w:rsid w:val="0088211B"/>
    <w:rsid w:val="00882502"/>
    <w:rsid w:val="00884268"/>
    <w:rsid w:val="008866E8"/>
    <w:rsid w:val="0089257D"/>
    <w:rsid w:val="008930CF"/>
    <w:rsid w:val="008A3E2E"/>
    <w:rsid w:val="008A415F"/>
    <w:rsid w:val="008A71D1"/>
    <w:rsid w:val="008D014E"/>
    <w:rsid w:val="008D333F"/>
    <w:rsid w:val="008D48F9"/>
    <w:rsid w:val="008E2088"/>
    <w:rsid w:val="008E7907"/>
    <w:rsid w:val="008F000E"/>
    <w:rsid w:val="008F28B9"/>
    <w:rsid w:val="008F5E66"/>
    <w:rsid w:val="00901804"/>
    <w:rsid w:val="00902B2F"/>
    <w:rsid w:val="00903B10"/>
    <w:rsid w:val="00906DC3"/>
    <w:rsid w:val="00906F46"/>
    <w:rsid w:val="0091396A"/>
    <w:rsid w:val="00913DD3"/>
    <w:rsid w:val="0091592C"/>
    <w:rsid w:val="00924916"/>
    <w:rsid w:val="00926922"/>
    <w:rsid w:val="00931198"/>
    <w:rsid w:val="00931B81"/>
    <w:rsid w:val="00933C63"/>
    <w:rsid w:val="009341D9"/>
    <w:rsid w:val="00936384"/>
    <w:rsid w:val="009401DD"/>
    <w:rsid w:val="00942C3F"/>
    <w:rsid w:val="0095013C"/>
    <w:rsid w:val="0095452F"/>
    <w:rsid w:val="00956111"/>
    <w:rsid w:val="00957486"/>
    <w:rsid w:val="00962EF9"/>
    <w:rsid w:val="0097404C"/>
    <w:rsid w:val="009746F7"/>
    <w:rsid w:val="009922D7"/>
    <w:rsid w:val="009A30BB"/>
    <w:rsid w:val="009A5B49"/>
    <w:rsid w:val="009A5E97"/>
    <w:rsid w:val="009B30A1"/>
    <w:rsid w:val="009C3F61"/>
    <w:rsid w:val="009D0FCC"/>
    <w:rsid w:val="009D6778"/>
    <w:rsid w:val="009E386D"/>
    <w:rsid w:val="009F1FC8"/>
    <w:rsid w:val="009F20F2"/>
    <w:rsid w:val="009F2289"/>
    <w:rsid w:val="009F71DC"/>
    <w:rsid w:val="00A01613"/>
    <w:rsid w:val="00A04FAB"/>
    <w:rsid w:val="00A1223B"/>
    <w:rsid w:val="00A131F7"/>
    <w:rsid w:val="00A13B58"/>
    <w:rsid w:val="00A1574A"/>
    <w:rsid w:val="00A21D69"/>
    <w:rsid w:val="00A235B5"/>
    <w:rsid w:val="00A249B8"/>
    <w:rsid w:val="00A30921"/>
    <w:rsid w:val="00A35739"/>
    <w:rsid w:val="00A4072A"/>
    <w:rsid w:val="00A4135E"/>
    <w:rsid w:val="00A41A70"/>
    <w:rsid w:val="00A421BE"/>
    <w:rsid w:val="00A43046"/>
    <w:rsid w:val="00A55705"/>
    <w:rsid w:val="00A60514"/>
    <w:rsid w:val="00A7049D"/>
    <w:rsid w:val="00A751C6"/>
    <w:rsid w:val="00A76EB6"/>
    <w:rsid w:val="00A77747"/>
    <w:rsid w:val="00A82187"/>
    <w:rsid w:val="00A93F30"/>
    <w:rsid w:val="00AA09DF"/>
    <w:rsid w:val="00AA1307"/>
    <w:rsid w:val="00AA3C91"/>
    <w:rsid w:val="00AB0FB6"/>
    <w:rsid w:val="00AB5F95"/>
    <w:rsid w:val="00AC1909"/>
    <w:rsid w:val="00AC348D"/>
    <w:rsid w:val="00AC7F7D"/>
    <w:rsid w:val="00AD344C"/>
    <w:rsid w:val="00AD5B62"/>
    <w:rsid w:val="00AD5CB2"/>
    <w:rsid w:val="00AF171B"/>
    <w:rsid w:val="00AF45F6"/>
    <w:rsid w:val="00AF6437"/>
    <w:rsid w:val="00B00860"/>
    <w:rsid w:val="00B05D21"/>
    <w:rsid w:val="00B110E4"/>
    <w:rsid w:val="00B119C6"/>
    <w:rsid w:val="00B14769"/>
    <w:rsid w:val="00B1687F"/>
    <w:rsid w:val="00B430AA"/>
    <w:rsid w:val="00B43CF6"/>
    <w:rsid w:val="00B46033"/>
    <w:rsid w:val="00B7671E"/>
    <w:rsid w:val="00B7714D"/>
    <w:rsid w:val="00B867DE"/>
    <w:rsid w:val="00B86AC2"/>
    <w:rsid w:val="00B8706F"/>
    <w:rsid w:val="00B963A0"/>
    <w:rsid w:val="00B96B4F"/>
    <w:rsid w:val="00BA3111"/>
    <w:rsid w:val="00BA328E"/>
    <w:rsid w:val="00BB37C9"/>
    <w:rsid w:val="00BB3F43"/>
    <w:rsid w:val="00BB4D31"/>
    <w:rsid w:val="00BC40C0"/>
    <w:rsid w:val="00BC6D15"/>
    <w:rsid w:val="00BD2FEE"/>
    <w:rsid w:val="00BE1E2B"/>
    <w:rsid w:val="00BE6838"/>
    <w:rsid w:val="00BF5F1E"/>
    <w:rsid w:val="00BF7E82"/>
    <w:rsid w:val="00C113F1"/>
    <w:rsid w:val="00C12752"/>
    <w:rsid w:val="00C17CF1"/>
    <w:rsid w:val="00C21AAF"/>
    <w:rsid w:val="00C23598"/>
    <w:rsid w:val="00C24577"/>
    <w:rsid w:val="00C2579C"/>
    <w:rsid w:val="00C2589E"/>
    <w:rsid w:val="00C605EF"/>
    <w:rsid w:val="00C73208"/>
    <w:rsid w:val="00C76132"/>
    <w:rsid w:val="00C776FF"/>
    <w:rsid w:val="00C84701"/>
    <w:rsid w:val="00C95654"/>
    <w:rsid w:val="00CC0FA1"/>
    <w:rsid w:val="00CC1FE2"/>
    <w:rsid w:val="00CD7D9C"/>
    <w:rsid w:val="00CE3520"/>
    <w:rsid w:val="00CE3758"/>
    <w:rsid w:val="00CE77DB"/>
    <w:rsid w:val="00CF6A47"/>
    <w:rsid w:val="00D020AC"/>
    <w:rsid w:val="00D049C0"/>
    <w:rsid w:val="00D05F75"/>
    <w:rsid w:val="00D154B1"/>
    <w:rsid w:val="00D20D64"/>
    <w:rsid w:val="00D25E5B"/>
    <w:rsid w:val="00D26880"/>
    <w:rsid w:val="00D46887"/>
    <w:rsid w:val="00D46EE5"/>
    <w:rsid w:val="00D600C0"/>
    <w:rsid w:val="00D613F8"/>
    <w:rsid w:val="00D668E2"/>
    <w:rsid w:val="00D770BB"/>
    <w:rsid w:val="00D77F63"/>
    <w:rsid w:val="00D814C6"/>
    <w:rsid w:val="00D8511B"/>
    <w:rsid w:val="00D860BF"/>
    <w:rsid w:val="00D95003"/>
    <w:rsid w:val="00D96C74"/>
    <w:rsid w:val="00DA237C"/>
    <w:rsid w:val="00DA3C7B"/>
    <w:rsid w:val="00DB2BA5"/>
    <w:rsid w:val="00DB2C2B"/>
    <w:rsid w:val="00DB4F57"/>
    <w:rsid w:val="00DB6B9F"/>
    <w:rsid w:val="00DB6EF7"/>
    <w:rsid w:val="00DC24DF"/>
    <w:rsid w:val="00DD0EDF"/>
    <w:rsid w:val="00DE6B47"/>
    <w:rsid w:val="00E123C6"/>
    <w:rsid w:val="00E2105C"/>
    <w:rsid w:val="00E31DF5"/>
    <w:rsid w:val="00E53E85"/>
    <w:rsid w:val="00E616FE"/>
    <w:rsid w:val="00E625DB"/>
    <w:rsid w:val="00E6662B"/>
    <w:rsid w:val="00E6675B"/>
    <w:rsid w:val="00E66D63"/>
    <w:rsid w:val="00E66E36"/>
    <w:rsid w:val="00E67597"/>
    <w:rsid w:val="00E7095F"/>
    <w:rsid w:val="00E710E3"/>
    <w:rsid w:val="00E73071"/>
    <w:rsid w:val="00E7637E"/>
    <w:rsid w:val="00E800C2"/>
    <w:rsid w:val="00E82B8B"/>
    <w:rsid w:val="00E84342"/>
    <w:rsid w:val="00E87022"/>
    <w:rsid w:val="00E93EB1"/>
    <w:rsid w:val="00EA0BEE"/>
    <w:rsid w:val="00EB2A4F"/>
    <w:rsid w:val="00EB2C57"/>
    <w:rsid w:val="00EB5EF2"/>
    <w:rsid w:val="00EC01E3"/>
    <w:rsid w:val="00EC107A"/>
    <w:rsid w:val="00ED4C63"/>
    <w:rsid w:val="00ED7997"/>
    <w:rsid w:val="00EE1945"/>
    <w:rsid w:val="00EE1B8B"/>
    <w:rsid w:val="00EE5C0D"/>
    <w:rsid w:val="00EF00DC"/>
    <w:rsid w:val="00EF04EF"/>
    <w:rsid w:val="00EF1795"/>
    <w:rsid w:val="00EF20C7"/>
    <w:rsid w:val="00F007A7"/>
    <w:rsid w:val="00F01E3B"/>
    <w:rsid w:val="00F02DBD"/>
    <w:rsid w:val="00F045C5"/>
    <w:rsid w:val="00F101D3"/>
    <w:rsid w:val="00F1367E"/>
    <w:rsid w:val="00F147BA"/>
    <w:rsid w:val="00F14D61"/>
    <w:rsid w:val="00F16447"/>
    <w:rsid w:val="00F179F7"/>
    <w:rsid w:val="00F17A71"/>
    <w:rsid w:val="00F2696D"/>
    <w:rsid w:val="00F31A41"/>
    <w:rsid w:val="00F31B9E"/>
    <w:rsid w:val="00F31D32"/>
    <w:rsid w:val="00F35277"/>
    <w:rsid w:val="00F433D7"/>
    <w:rsid w:val="00F47003"/>
    <w:rsid w:val="00F52228"/>
    <w:rsid w:val="00F626D2"/>
    <w:rsid w:val="00F709C0"/>
    <w:rsid w:val="00F777EA"/>
    <w:rsid w:val="00F81CBE"/>
    <w:rsid w:val="00F83C90"/>
    <w:rsid w:val="00F8658F"/>
    <w:rsid w:val="00F86A09"/>
    <w:rsid w:val="00F87098"/>
    <w:rsid w:val="00F876B0"/>
    <w:rsid w:val="00F96234"/>
    <w:rsid w:val="00F9706C"/>
    <w:rsid w:val="00F97988"/>
    <w:rsid w:val="00FB0B77"/>
    <w:rsid w:val="00FB37AF"/>
    <w:rsid w:val="00FB49F3"/>
    <w:rsid w:val="00FC34C3"/>
    <w:rsid w:val="00FD3F0F"/>
    <w:rsid w:val="00FD58D9"/>
    <w:rsid w:val="00FD5CD7"/>
    <w:rsid w:val="00FE1989"/>
    <w:rsid w:val="00FE620B"/>
    <w:rsid w:val="00FE708B"/>
    <w:rsid w:val="00FF6288"/>
    <w:rsid w:val="00FF7A38"/>
    <w:rsid w:val="033B2470"/>
    <w:rsid w:val="06257970"/>
    <w:rsid w:val="09D354EA"/>
    <w:rsid w:val="0CE52442"/>
    <w:rsid w:val="0D075644"/>
    <w:rsid w:val="0F074B9A"/>
    <w:rsid w:val="13F37300"/>
    <w:rsid w:val="17976192"/>
    <w:rsid w:val="1ABE0E94"/>
    <w:rsid w:val="1CC341EC"/>
    <w:rsid w:val="216A4678"/>
    <w:rsid w:val="2B073965"/>
    <w:rsid w:val="2ED6334A"/>
    <w:rsid w:val="300B1A2B"/>
    <w:rsid w:val="35564CD3"/>
    <w:rsid w:val="385F4B05"/>
    <w:rsid w:val="4139534F"/>
    <w:rsid w:val="43550005"/>
    <w:rsid w:val="48F36F95"/>
    <w:rsid w:val="4A1277D9"/>
    <w:rsid w:val="4EF87280"/>
    <w:rsid w:val="4F6B57BB"/>
    <w:rsid w:val="56870E48"/>
    <w:rsid w:val="58B877EF"/>
    <w:rsid w:val="594400E7"/>
    <w:rsid w:val="5B490558"/>
    <w:rsid w:val="5E296CD3"/>
    <w:rsid w:val="605C4C19"/>
    <w:rsid w:val="6460361D"/>
    <w:rsid w:val="687156E8"/>
    <w:rsid w:val="6D5136A0"/>
    <w:rsid w:val="6FB37872"/>
    <w:rsid w:val="71F5131F"/>
    <w:rsid w:val="75FE0777"/>
    <w:rsid w:val="76516E0F"/>
    <w:rsid w:val="7A2378D2"/>
    <w:rsid w:val="7AC8758C"/>
    <w:rsid w:val="DA7FCD84"/>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nhideWhenUsed="0" w:uiPriority="0"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黑体"/>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Date"/>
    <w:basedOn w:val="1"/>
    <w:next w:val="1"/>
    <w:link w:val="23"/>
    <w:semiHidden/>
    <w:unhideWhenUsed/>
    <w:qFormat/>
    <w:uiPriority w:val="0"/>
    <w:pPr>
      <w:ind w:left="100" w:leftChars="2500"/>
    </w:pPr>
  </w:style>
  <w:style w:type="paragraph" w:styleId="5">
    <w:name w:val="footer"/>
    <w:basedOn w:val="1"/>
    <w:link w:val="20"/>
    <w:qFormat/>
    <w:uiPriority w:val="99"/>
    <w:pPr>
      <w:tabs>
        <w:tab w:val="center" w:pos="4153"/>
        <w:tab w:val="right" w:pos="8306"/>
      </w:tabs>
      <w:snapToGrid w:val="0"/>
      <w:jc w:val="left"/>
    </w:pPr>
    <w:rPr>
      <w:rFonts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next w:val="1"/>
    <w:qFormat/>
    <w:uiPriority w:val="0"/>
    <w:pPr>
      <w:tabs>
        <w:tab w:val="left" w:pos="0"/>
      </w:tabs>
      <w:ind w:firstLine="420" w:firstLineChars="100"/>
    </w:pPr>
    <w:rPr>
      <w:rFonts w:ascii="Times New Roman" w:hAnsi="Times New Roman"/>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character" w:styleId="14">
    <w:name w:val="Emphasis"/>
    <w:qFormat/>
    <w:uiPriority w:val="20"/>
    <w:rPr>
      <w:i/>
      <w:iCs/>
    </w:rPr>
  </w:style>
  <w:style w:type="character" w:styleId="15">
    <w:name w:val="Hyperlink"/>
    <w:basedOn w:val="11"/>
    <w:semiHidden/>
    <w:unhideWhenUsed/>
    <w:qFormat/>
    <w:uiPriority w:val="0"/>
    <w:rPr>
      <w:color w:val="0000FF"/>
      <w:u w:val="single"/>
    </w:rPr>
  </w:style>
  <w:style w:type="paragraph" w:customStyle="1" w:styleId="16">
    <w:name w:val="p0"/>
    <w:basedOn w:val="1"/>
    <w:qFormat/>
    <w:uiPriority w:val="0"/>
    <w:pPr>
      <w:widowControl/>
    </w:pPr>
    <w:rPr>
      <w:kern w:val="0"/>
      <w:szCs w:val="21"/>
    </w:rPr>
  </w:style>
  <w:style w:type="character" w:customStyle="1" w:styleId="17">
    <w:name w:val="font61"/>
    <w:qFormat/>
    <w:uiPriority w:val="0"/>
    <w:rPr>
      <w:rFonts w:hint="default" w:ascii="Calibri" w:hAnsi="Calibri" w:cs="Calibri"/>
      <w:b/>
      <w:color w:val="000000"/>
      <w:sz w:val="18"/>
      <w:szCs w:val="18"/>
      <w:u w:val="none"/>
    </w:rPr>
  </w:style>
  <w:style w:type="character" w:customStyle="1" w:styleId="18">
    <w:name w:val="font51"/>
    <w:qFormat/>
    <w:uiPriority w:val="0"/>
    <w:rPr>
      <w:rFonts w:hint="eastAsia" w:ascii="宋体" w:hAnsi="宋体" w:eastAsia="宋体" w:cs="宋体"/>
      <w:b/>
      <w:color w:val="000000"/>
      <w:sz w:val="18"/>
      <w:szCs w:val="18"/>
      <w:u w:val="none"/>
    </w:rPr>
  </w:style>
  <w:style w:type="character" w:customStyle="1" w:styleId="19">
    <w:name w:val="font41"/>
    <w:qFormat/>
    <w:uiPriority w:val="0"/>
    <w:rPr>
      <w:rFonts w:hint="eastAsia" w:ascii="宋体" w:hAnsi="宋体" w:eastAsia="宋体" w:cs="宋体"/>
      <w:color w:val="000000"/>
      <w:sz w:val="18"/>
      <w:szCs w:val="18"/>
      <w:u w:val="none"/>
    </w:rPr>
  </w:style>
  <w:style w:type="character" w:customStyle="1" w:styleId="20">
    <w:name w:val="页脚 Char"/>
    <w:link w:val="5"/>
    <w:qFormat/>
    <w:uiPriority w:val="99"/>
    <w:rPr>
      <w:rFonts w:ascii="宋体" w:hAnsi="宋体" w:cs="黑体"/>
      <w:kern w:val="2"/>
      <w:sz w:val="18"/>
      <w:szCs w:val="18"/>
    </w:rPr>
  </w:style>
  <w:style w:type="paragraph" w:customStyle="1" w:styleId="21">
    <w:name w:val="Table Paragraph"/>
    <w:basedOn w:val="1"/>
    <w:qFormat/>
    <w:uiPriority w:val="1"/>
    <w:pPr>
      <w:autoSpaceDE w:val="0"/>
      <w:autoSpaceDN w:val="0"/>
      <w:adjustRightInd w:val="0"/>
      <w:jc w:val="left"/>
    </w:pPr>
    <w:rPr>
      <w:rFonts w:hAnsi="Times New Roman" w:cs="宋体"/>
      <w:kern w:val="0"/>
      <w:sz w:val="24"/>
    </w:rPr>
  </w:style>
  <w:style w:type="paragraph" w:styleId="22">
    <w:name w:val="List Paragraph"/>
    <w:basedOn w:val="1"/>
    <w:qFormat/>
    <w:uiPriority w:val="1"/>
    <w:pPr>
      <w:autoSpaceDE w:val="0"/>
      <w:autoSpaceDN w:val="0"/>
      <w:adjustRightInd w:val="0"/>
      <w:ind w:left="478" w:hanging="350"/>
      <w:jc w:val="left"/>
    </w:pPr>
    <w:rPr>
      <w:rFonts w:ascii="楷体" w:hAnsi="Times New Roman" w:eastAsia="楷体" w:cs="楷体"/>
      <w:kern w:val="0"/>
      <w:sz w:val="24"/>
    </w:rPr>
  </w:style>
  <w:style w:type="character" w:customStyle="1" w:styleId="23">
    <w:name w:val="日期 Char"/>
    <w:basedOn w:val="11"/>
    <w:link w:val="4"/>
    <w:semiHidden/>
    <w:qFormat/>
    <w:uiPriority w:val="0"/>
    <w:rPr>
      <w:rFonts w:ascii="宋体" w:hAnsi="宋体" w:cs="黑体"/>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商丘市职业教育中心</Company>
  <Pages>16</Pages>
  <Words>5381</Words>
  <Characters>5505</Characters>
  <Lines>123</Lines>
  <Paragraphs>34</Paragraphs>
  <TotalTime>7</TotalTime>
  <ScaleCrop>false</ScaleCrop>
  <LinksUpToDate>false</LinksUpToDate>
  <CharactersWithSpaces>5538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2019-08-14T20:37:00Z</dcterms:created>
  <dc:creator>123</dc:creator>
  <cp:lastModifiedBy>企业用户_332302639</cp:lastModifiedBy>
  <cp:lastPrinted>2022-05-01T11:18:00Z</cp:lastPrinted>
  <dcterms:modified xsi:type="dcterms:W3CDTF">2025-11-17T11:49:46Z</dcterms:modified>
  <dc:title>商丘市职业教育中心</dc:title>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FD745B2C9C1DD704F41318698F8FD74C_43</vt:lpwstr>
  </property>
  <property fmtid="{D5CDD505-2E9C-101B-9397-08002B2CF9AE}" pid="4" name="KSOTemplateDocerSaveRecord">
    <vt:lpwstr>eyJoZGlkIjoiYzk2OTUxMTYyOWUxMTgwNmIyMWMyNjQ2NTYwN2QxZjMiLCJ1c2VySWQiOiIxNTg0MzMwMTcyIn0=</vt:lpwstr>
  </property>
</Properties>
</file>